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47" w:rsidRDefault="003A525B" w:rsidP="0010426B">
      <w:pPr>
        <w:jc w:val="center"/>
        <w:rPr>
          <w:rFonts w:asciiTheme="minorHAnsi" w:hAnsiTheme="minorHAnsi" w:cstheme="minorHAnsi"/>
          <w:b/>
          <w:bCs/>
          <w:sz w:val="22"/>
          <w:szCs w:val="22"/>
        </w:rPr>
      </w:pPr>
      <w:r>
        <w:rPr>
          <w:rFonts w:asciiTheme="minorHAnsi" w:hAnsiTheme="minorHAnsi" w:cstheme="minorHAnsi"/>
          <w:b/>
          <w:bCs/>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90pt;margin-top:-7.65pt;width:294.75pt;height:26.2pt;z-index:251659264;mso-width-relative:margin;mso-height-relative:margin" stroked="f">
            <v:fill opacity="0"/>
            <v:textbox>
              <w:txbxContent>
                <w:p w:rsidR="00711B0F" w:rsidRPr="00407F45" w:rsidRDefault="00711B0F" w:rsidP="00010155">
                  <w:pPr>
                    <w:jc w:val="center"/>
                    <w:rPr>
                      <w:rFonts w:ascii="Calibri" w:hAnsi="Calibri" w:cs="Calibri"/>
                      <w:b/>
                      <w:color w:val="B85808"/>
                      <w:sz w:val="36"/>
                      <w:szCs w:val="36"/>
                    </w:rPr>
                  </w:pPr>
                  <w:r w:rsidRPr="00407F45">
                    <w:rPr>
                      <w:rFonts w:ascii="Calibri" w:hAnsi="Calibri" w:cs="Calibri"/>
                      <w:b/>
                      <w:color w:val="B85808"/>
                      <w:sz w:val="36"/>
                      <w:szCs w:val="36"/>
                    </w:rPr>
                    <w:t>FINANCIAL AND BUDGET POLICIES</w:t>
                  </w:r>
                </w:p>
                <w:p w:rsidR="00711B0F" w:rsidRDefault="00711B0F" w:rsidP="00010155">
                  <w:pPr>
                    <w:jc w:val="center"/>
                  </w:pPr>
                </w:p>
              </w:txbxContent>
            </v:textbox>
          </v:shape>
        </w:pict>
      </w:r>
      <w:r>
        <w:rPr>
          <w:rFonts w:asciiTheme="minorHAnsi" w:hAnsiTheme="minorHAnsi" w:cstheme="minorHAnsi"/>
          <w:b/>
          <w:bCs/>
          <w:noProof/>
          <w:sz w:val="22"/>
          <w:szCs w:val="22"/>
        </w:rPr>
        <w:pict>
          <v:rect id="_x0000_s1026" style="position:absolute;left:0;text-align:left;margin-left:1.1pt;margin-top:-11.7pt;width:466.95pt;height:34.45pt;z-index:251658240" fillcolor="#d2d195" stroked="f"/>
        </w:pict>
      </w:r>
    </w:p>
    <w:p w:rsidR="00286347" w:rsidRDefault="00286347" w:rsidP="0010426B">
      <w:pPr>
        <w:jc w:val="center"/>
        <w:rPr>
          <w:rFonts w:asciiTheme="minorHAnsi" w:hAnsiTheme="minorHAnsi" w:cstheme="minorHAnsi"/>
          <w:b/>
          <w:bCs/>
          <w:sz w:val="22"/>
          <w:szCs w:val="22"/>
        </w:rPr>
      </w:pPr>
    </w:p>
    <w:p w:rsidR="00286347" w:rsidRDefault="00286347" w:rsidP="0010426B">
      <w:pPr>
        <w:jc w:val="center"/>
        <w:rPr>
          <w:rFonts w:asciiTheme="minorHAnsi" w:hAnsiTheme="minorHAnsi" w:cstheme="minorHAnsi"/>
          <w:b/>
          <w:bCs/>
          <w:sz w:val="22"/>
          <w:szCs w:val="22"/>
        </w:rPr>
      </w:pPr>
    </w:p>
    <w:p w:rsidR="00DD28A5" w:rsidRPr="00272B30" w:rsidRDefault="004C7649" w:rsidP="00086354">
      <w:pPr>
        <w:spacing w:after="240"/>
        <w:jc w:val="both"/>
        <w:rPr>
          <w:rFonts w:asciiTheme="minorHAnsi" w:hAnsiTheme="minorHAnsi" w:cstheme="minorHAnsi"/>
          <w:b/>
          <w:bCs/>
          <w:sz w:val="28"/>
          <w:szCs w:val="28"/>
        </w:rPr>
      </w:pPr>
      <w:r w:rsidRPr="00272B30">
        <w:rPr>
          <w:rFonts w:asciiTheme="minorHAnsi" w:hAnsiTheme="minorHAnsi" w:cstheme="minorHAnsi"/>
          <w:b/>
          <w:sz w:val="28"/>
          <w:szCs w:val="28"/>
        </w:rPr>
        <w:t>BUDGET POLICIES AND PROCEDURES</w:t>
      </w:r>
    </w:p>
    <w:p w:rsidR="000D7F12" w:rsidRPr="00272B30" w:rsidRDefault="004A2136" w:rsidP="004C7649">
      <w:pPr>
        <w:jc w:val="both"/>
        <w:rPr>
          <w:rFonts w:asciiTheme="minorHAnsi" w:hAnsiTheme="minorHAnsi" w:cstheme="minorHAnsi"/>
        </w:rPr>
      </w:pPr>
      <w:r w:rsidRPr="00272B30">
        <w:rPr>
          <w:rFonts w:asciiTheme="minorHAnsi" w:hAnsiTheme="minorHAnsi" w:cstheme="minorHAnsi"/>
        </w:rPr>
        <w:t xml:space="preserve">The budget process for the City of Carmel-by-the-Sea involves the citizens, City Council, </w:t>
      </w:r>
      <w:r w:rsidR="000D7F12" w:rsidRPr="00272B30">
        <w:rPr>
          <w:rFonts w:asciiTheme="minorHAnsi" w:hAnsiTheme="minorHAnsi" w:cstheme="minorHAnsi"/>
        </w:rPr>
        <w:t xml:space="preserve">and staff.  Each person plays a critical role in the development of the budget for the upcoming year.  The annual budget and operating plan balances the public service demands of the community with the fiscal resources of the City.  It is intended to achieve the goals and objectives established by the City Council.  </w:t>
      </w:r>
    </w:p>
    <w:p w:rsidR="000D7F12" w:rsidRPr="00272B30" w:rsidRDefault="000D7F12" w:rsidP="004C7649">
      <w:pPr>
        <w:jc w:val="both"/>
        <w:rPr>
          <w:rFonts w:asciiTheme="minorHAnsi" w:hAnsiTheme="minorHAnsi" w:cstheme="minorHAnsi"/>
        </w:rPr>
      </w:pPr>
    </w:p>
    <w:p w:rsidR="000D7F12" w:rsidRPr="00272B30" w:rsidRDefault="000D7F12" w:rsidP="004C7649">
      <w:pPr>
        <w:jc w:val="both"/>
        <w:rPr>
          <w:rFonts w:asciiTheme="minorHAnsi" w:hAnsiTheme="minorHAnsi" w:cstheme="minorHAnsi"/>
        </w:rPr>
      </w:pPr>
      <w:r w:rsidRPr="00272B30">
        <w:rPr>
          <w:rFonts w:asciiTheme="minorHAnsi" w:hAnsiTheme="minorHAnsi" w:cstheme="minorHAnsi"/>
        </w:rPr>
        <w:t xml:space="preserve">The goal of the City Administrator is to present a balanced budget to the City Council for review and adoption.  A balanced budget is a budget in which sources meet or exceed uses.  Available funding sources shall be at least equal to recommended appropriations.  As a general rule, the year-end undesignated General Fund balance should not be used to fund ongoing operations.  </w:t>
      </w:r>
    </w:p>
    <w:p w:rsidR="000D7F12" w:rsidRPr="00272B30" w:rsidRDefault="000D7F12" w:rsidP="004C7649">
      <w:pPr>
        <w:jc w:val="both"/>
        <w:rPr>
          <w:rFonts w:asciiTheme="minorHAnsi" w:hAnsiTheme="minorHAnsi" w:cstheme="minorHAnsi"/>
        </w:rPr>
      </w:pPr>
    </w:p>
    <w:p w:rsidR="004C7649" w:rsidRPr="00272B30" w:rsidRDefault="00CA7B9F" w:rsidP="004C7649">
      <w:pPr>
        <w:jc w:val="both"/>
        <w:rPr>
          <w:rFonts w:asciiTheme="minorHAnsi" w:hAnsiTheme="minorHAnsi" w:cstheme="minorHAnsi"/>
        </w:rPr>
      </w:pPr>
      <w:r w:rsidRPr="00272B30">
        <w:rPr>
          <w:rFonts w:asciiTheme="minorHAnsi" w:hAnsiTheme="minorHAnsi" w:cstheme="minorHAnsi"/>
        </w:rPr>
        <w:t>As set in the Carmel Municipal Code p</w:t>
      </w:r>
      <w:r w:rsidR="0010426B" w:rsidRPr="00272B30">
        <w:rPr>
          <w:rFonts w:asciiTheme="minorHAnsi" w:hAnsiTheme="minorHAnsi" w:cstheme="minorHAnsi"/>
        </w:rPr>
        <w:t xml:space="preserve">rior to the beginning of each fiscal year, the City Council shall adopt a budget for expenditures and anticipated revenues. On or before February 15th of each year, the City Administrator will present to the City Council a proposed budget schedule. </w:t>
      </w:r>
      <w:r w:rsidR="000D7F12" w:rsidRPr="00272B30">
        <w:rPr>
          <w:rFonts w:asciiTheme="minorHAnsi" w:hAnsiTheme="minorHAnsi" w:cstheme="minorHAnsi"/>
        </w:rPr>
        <w:t>T</w:t>
      </w:r>
      <w:r w:rsidR="0010426B" w:rsidRPr="00272B30">
        <w:rPr>
          <w:rFonts w:asciiTheme="minorHAnsi" w:hAnsiTheme="minorHAnsi" w:cstheme="minorHAnsi"/>
        </w:rPr>
        <w:t>he City Administrator prepare</w:t>
      </w:r>
      <w:r w:rsidR="000D7F12" w:rsidRPr="00272B30">
        <w:rPr>
          <w:rFonts w:asciiTheme="minorHAnsi" w:hAnsiTheme="minorHAnsi" w:cstheme="minorHAnsi"/>
        </w:rPr>
        <w:t>s</w:t>
      </w:r>
      <w:r w:rsidR="0010426B" w:rsidRPr="00272B30">
        <w:rPr>
          <w:rFonts w:asciiTheme="minorHAnsi" w:hAnsiTheme="minorHAnsi" w:cstheme="minorHAnsi"/>
        </w:rPr>
        <w:t xml:space="preserve"> and submit</w:t>
      </w:r>
      <w:r w:rsidR="000D7F12" w:rsidRPr="00272B30">
        <w:rPr>
          <w:rFonts w:asciiTheme="minorHAnsi" w:hAnsiTheme="minorHAnsi" w:cstheme="minorHAnsi"/>
        </w:rPr>
        <w:t>s</w:t>
      </w:r>
      <w:r w:rsidR="0010426B" w:rsidRPr="00272B30">
        <w:rPr>
          <w:rFonts w:asciiTheme="minorHAnsi" w:hAnsiTheme="minorHAnsi" w:cstheme="minorHAnsi"/>
        </w:rPr>
        <w:t xml:space="preserve"> to the City Council a proposed operating and capital budget for the forthcoming fiscal year.</w:t>
      </w:r>
      <w:r w:rsidR="000D7F12" w:rsidRPr="00272B30">
        <w:rPr>
          <w:rFonts w:asciiTheme="minorHAnsi" w:hAnsiTheme="minorHAnsi" w:cstheme="minorHAnsi"/>
        </w:rPr>
        <w:t xml:space="preserve"> </w:t>
      </w:r>
      <w:r w:rsidR="0010426B" w:rsidRPr="00272B30">
        <w:rPr>
          <w:rFonts w:asciiTheme="minorHAnsi" w:hAnsiTheme="minorHAnsi" w:cstheme="minorHAnsi"/>
        </w:rPr>
        <w:t xml:space="preserve"> The City Council shall adopt the budget by July 1st. </w:t>
      </w:r>
      <w:r w:rsidR="000D7F12" w:rsidRPr="00272B30">
        <w:rPr>
          <w:rFonts w:asciiTheme="minorHAnsi" w:hAnsiTheme="minorHAnsi" w:cstheme="minorHAnsi"/>
        </w:rPr>
        <w:t xml:space="preserve"> </w:t>
      </w:r>
    </w:p>
    <w:p w:rsidR="000D7F12" w:rsidRPr="00272B30" w:rsidRDefault="000D7F12" w:rsidP="004C7649">
      <w:pPr>
        <w:jc w:val="both"/>
        <w:rPr>
          <w:rFonts w:asciiTheme="minorHAnsi" w:hAnsiTheme="minorHAnsi" w:cstheme="minorHAnsi"/>
        </w:rPr>
      </w:pPr>
    </w:p>
    <w:p w:rsidR="0010426B" w:rsidRPr="00272B30" w:rsidRDefault="0010426B" w:rsidP="004A2136">
      <w:pPr>
        <w:jc w:val="both"/>
        <w:rPr>
          <w:rFonts w:asciiTheme="minorHAnsi" w:hAnsiTheme="minorHAnsi" w:cstheme="minorHAnsi"/>
        </w:rPr>
      </w:pPr>
      <w:r w:rsidRPr="00272B30">
        <w:rPr>
          <w:rFonts w:asciiTheme="minorHAnsi" w:hAnsiTheme="minorHAnsi" w:cstheme="minorHAnsi"/>
        </w:rPr>
        <w:t>The City Administrator shall have the right to approve the transfer of appropriations within a departmental budget; however, no additional positions shall be created without the authorization of the City Council. All transfers of appropriations between departments or in regards to capital items or projects shall be</w:t>
      </w:r>
      <w:r w:rsidR="004C7649" w:rsidRPr="00272B30">
        <w:rPr>
          <w:rFonts w:asciiTheme="minorHAnsi" w:hAnsiTheme="minorHAnsi" w:cstheme="minorHAnsi"/>
        </w:rPr>
        <w:t xml:space="preserve"> approved by the City Council.  </w:t>
      </w:r>
      <w:r w:rsidRPr="00272B30">
        <w:rPr>
          <w:rFonts w:asciiTheme="minorHAnsi" w:hAnsiTheme="minorHAnsi" w:cstheme="minorHAnsi"/>
        </w:rPr>
        <w:t xml:space="preserve">The City Administrator shall be charged with the responsibility of controlling the expenditures for all departments in accordance with the approved budget. A report on current year revenues, expenditures and fund balances shall be maintained. </w:t>
      </w:r>
    </w:p>
    <w:p w:rsidR="004D1860" w:rsidRPr="00272B30" w:rsidRDefault="004D1860" w:rsidP="004A2136">
      <w:pPr>
        <w:jc w:val="both"/>
        <w:rPr>
          <w:rFonts w:asciiTheme="minorHAnsi" w:hAnsiTheme="minorHAnsi" w:cstheme="minorHAnsi"/>
        </w:rPr>
      </w:pPr>
    </w:p>
    <w:p w:rsidR="004D1860" w:rsidRPr="00272B30" w:rsidRDefault="004D1860" w:rsidP="004A2136">
      <w:pPr>
        <w:jc w:val="both"/>
        <w:rPr>
          <w:rFonts w:asciiTheme="minorHAnsi" w:hAnsiTheme="minorHAnsi" w:cstheme="minorHAnsi"/>
        </w:rPr>
      </w:pPr>
      <w:r w:rsidRPr="00272B30">
        <w:rPr>
          <w:rFonts w:asciiTheme="minorHAnsi" w:hAnsiTheme="minorHAnsi" w:cstheme="minorHAnsi"/>
        </w:rPr>
        <w:t xml:space="preserve">The accounts of the City are organized on the basis of funds.  A fund is an independent fiscal and accounting entity with a self-balanced set of accounts.  The minimum number of funds is maintained consistent with legal and managerial requirements.  Annually appropriated budgets are legally adopted on a budgetary basis for the governmental fund types (General Fund, Special Revenue Fund, Debt Service Fund, and Capital Projects Fund) and are controlled on a fund and departmental level.  These funds are used to account for most of the City’s general government activities.  Governmental fund types use the flow of current financial resources measurement focus and the modified-accrual basis of accounting and budgeting.    Expenditures are recognized as encumbrances when a commitment is made.  Unencumbered appropriations lapse at year-end.  </w:t>
      </w:r>
    </w:p>
    <w:p w:rsidR="0010426B" w:rsidRPr="00272B30" w:rsidRDefault="0010426B" w:rsidP="0010426B">
      <w:pPr>
        <w:rPr>
          <w:rFonts w:asciiTheme="minorHAnsi" w:hAnsiTheme="minorHAnsi" w:cstheme="minorHAnsi"/>
        </w:rPr>
      </w:pPr>
    </w:p>
    <w:p w:rsidR="00272B30" w:rsidRPr="00272B30" w:rsidRDefault="0092490B" w:rsidP="00272B30">
      <w:pPr>
        <w:pStyle w:val="Title"/>
        <w:rPr>
          <w:rFonts w:asciiTheme="minorHAnsi" w:hAnsiTheme="minorHAnsi"/>
          <w:sz w:val="28"/>
          <w:szCs w:val="28"/>
        </w:rPr>
      </w:pPr>
      <w:r w:rsidRPr="00272B30">
        <w:rPr>
          <w:rFonts w:asciiTheme="minorHAnsi" w:hAnsiTheme="minorHAnsi" w:cstheme="minorHAnsi"/>
          <w:sz w:val="24"/>
          <w:szCs w:val="24"/>
        </w:rPr>
        <w:br w:type="page"/>
      </w:r>
      <w:r w:rsidR="00272B30" w:rsidRPr="00272B30">
        <w:rPr>
          <w:rFonts w:asciiTheme="minorHAnsi" w:hAnsiTheme="minorHAnsi"/>
          <w:sz w:val="28"/>
          <w:szCs w:val="28"/>
        </w:rPr>
        <w:lastRenderedPageBreak/>
        <w:t>CITY OF CARMEL-BY-THE-SEA</w:t>
      </w:r>
    </w:p>
    <w:p w:rsidR="00272B30" w:rsidRPr="00272B30" w:rsidRDefault="00272B30" w:rsidP="00272B30">
      <w:pPr>
        <w:jc w:val="center"/>
        <w:rPr>
          <w:rFonts w:asciiTheme="minorHAnsi" w:hAnsiTheme="minorHAnsi"/>
          <w:b/>
          <w:bCs/>
          <w:sz w:val="28"/>
          <w:szCs w:val="28"/>
        </w:rPr>
      </w:pPr>
      <w:r w:rsidRPr="00272B30">
        <w:rPr>
          <w:rFonts w:asciiTheme="minorHAnsi" w:hAnsiTheme="minorHAnsi"/>
          <w:b/>
          <w:bCs/>
          <w:sz w:val="28"/>
          <w:szCs w:val="28"/>
        </w:rPr>
        <w:t>FISCAL YEAR 2013-2014</w:t>
      </w:r>
    </w:p>
    <w:p w:rsidR="00272B30" w:rsidRPr="00272B30" w:rsidRDefault="00272B30" w:rsidP="00272B30">
      <w:pPr>
        <w:jc w:val="center"/>
        <w:rPr>
          <w:rFonts w:asciiTheme="minorHAnsi" w:hAnsiTheme="minorHAnsi"/>
          <w:b/>
          <w:bCs/>
          <w:sz w:val="28"/>
          <w:szCs w:val="28"/>
        </w:rPr>
      </w:pPr>
      <w:r w:rsidRPr="00272B30">
        <w:rPr>
          <w:rFonts w:asciiTheme="minorHAnsi" w:hAnsiTheme="minorHAnsi"/>
          <w:b/>
          <w:bCs/>
          <w:sz w:val="28"/>
          <w:szCs w:val="28"/>
        </w:rPr>
        <w:t>BUDGET CALENDAR</w:t>
      </w:r>
    </w:p>
    <w:p w:rsidR="00272B30" w:rsidRPr="00272B30" w:rsidRDefault="00272B30" w:rsidP="00272B30">
      <w:pPr>
        <w:jc w:val="center"/>
        <w:rPr>
          <w:rFonts w:asciiTheme="minorHAnsi" w:hAnsiTheme="minorHAnsi"/>
          <w:b/>
          <w:bCs/>
          <w:color w:val="FF0000"/>
        </w:rPr>
      </w:pPr>
      <w:r w:rsidRPr="00272B30">
        <w:rPr>
          <w:rFonts w:asciiTheme="minorHAnsi" w:hAnsiTheme="minorHAnsi"/>
          <w:b/>
          <w:bCs/>
        </w:rPr>
        <w:t xml:space="preserve"> </w:t>
      </w:r>
    </w:p>
    <w:p w:rsidR="00272B30" w:rsidRPr="00272B30" w:rsidRDefault="00272B30" w:rsidP="00272B30">
      <w:pPr>
        <w:rPr>
          <w:rFonts w:asciiTheme="minorHAnsi" w:hAnsiTheme="minorHAnsi"/>
        </w:rPr>
      </w:pPr>
    </w:p>
    <w:tbl>
      <w:tblPr>
        <w:tblW w:w="10743" w:type="dxa"/>
        <w:tblLayout w:type="fixed"/>
        <w:tblLook w:val="0000"/>
      </w:tblPr>
      <w:tblGrid>
        <w:gridCol w:w="2088"/>
        <w:gridCol w:w="182"/>
        <w:gridCol w:w="4857"/>
        <w:gridCol w:w="3599"/>
        <w:gridCol w:w="17"/>
      </w:tblGrid>
      <w:tr w:rsidR="00272B30" w:rsidRPr="00272B30" w:rsidTr="007D6BA5">
        <w:trPr>
          <w:gridAfter w:val="1"/>
          <w:wAfter w:w="17" w:type="dxa"/>
        </w:trPr>
        <w:tc>
          <w:tcPr>
            <w:tcW w:w="2088" w:type="dxa"/>
          </w:tcPr>
          <w:p w:rsidR="00272B30" w:rsidRPr="00272B30" w:rsidRDefault="00272B30" w:rsidP="00086354">
            <w:pPr>
              <w:pStyle w:val="Heading2"/>
              <w:rPr>
                <w:rFonts w:asciiTheme="minorHAnsi" w:hAnsiTheme="minorHAnsi"/>
                <w:b/>
                <w:bCs/>
                <w:sz w:val="24"/>
                <w:szCs w:val="24"/>
              </w:rPr>
            </w:pPr>
            <w:r w:rsidRPr="00272B30">
              <w:rPr>
                <w:rFonts w:asciiTheme="minorHAnsi" w:hAnsiTheme="minorHAnsi"/>
                <w:b/>
                <w:bCs/>
                <w:sz w:val="24"/>
                <w:szCs w:val="24"/>
              </w:rPr>
              <w:t>DATE</w:t>
            </w:r>
          </w:p>
        </w:tc>
        <w:tc>
          <w:tcPr>
            <w:tcW w:w="5039" w:type="dxa"/>
            <w:gridSpan w:val="2"/>
          </w:tcPr>
          <w:p w:rsidR="00272B30" w:rsidRPr="00272B30" w:rsidRDefault="00272B30" w:rsidP="00086354">
            <w:pPr>
              <w:pStyle w:val="Heading2"/>
              <w:rPr>
                <w:rFonts w:asciiTheme="minorHAnsi" w:hAnsiTheme="minorHAnsi"/>
                <w:b/>
                <w:bCs/>
                <w:sz w:val="24"/>
                <w:szCs w:val="24"/>
              </w:rPr>
            </w:pPr>
            <w:r w:rsidRPr="00272B30">
              <w:rPr>
                <w:rFonts w:asciiTheme="minorHAnsi" w:hAnsiTheme="minorHAnsi"/>
                <w:b/>
                <w:bCs/>
                <w:sz w:val="24"/>
                <w:szCs w:val="24"/>
              </w:rPr>
              <w:t>ACTIVITY</w:t>
            </w:r>
          </w:p>
        </w:tc>
        <w:tc>
          <w:tcPr>
            <w:tcW w:w="3599" w:type="dxa"/>
          </w:tcPr>
          <w:p w:rsidR="00272B30" w:rsidRPr="00272B30" w:rsidRDefault="00272B30" w:rsidP="00086354">
            <w:pPr>
              <w:pStyle w:val="Heading2"/>
              <w:rPr>
                <w:rFonts w:asciiTheme="minorHAnsi" w:hAnsiTheme="minorHAnsi"/>
                <w:b/>
                <w:bCs/>
                <w:sz w:val="24"/>
                <w:szCs w:val="24"/>
              </w:rPr>
            </w:pPr>
            <w:r w:rsidRPr="00272B30">
              <w:rPr>
                <w:rFonts w:asciiTheme="minorHAnsi" w:hAnsiTheme="minorHAnsi"/>
                <w:b/>
                <w:bCs/>
                <w:sz w:val="24"/>
                <w:szCs w:val="24"/>
              </w:rPr>
              <w:t>RESPONSIBILITY</w:t>
            </w: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DECEMBER 2012</w:t>
            </w: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Height w:val="324"/>
        </w:trPr>
        <w:tc>
          <w:tcPr>
            <w:tcW w:w="2088" w:type="dxa"/>
          </w:tcPr>
          <w:p w:rsidR="00272B30" w:rsidRPr="00272B30" w:rsidRDefault="00272B30" w:rsidP="00A4644F">
            <w:pPr>
              <w:rPr>
                <w:rFonts w:asciiTheme="minorHAnsi" w:hAnsiTheme="minorHAnsi"/>
              </w:rPr>
            </w:pPr>
            <w:r w:rsidRPr="00272B30">
              <w:rPr>
                <w:rFonts w:asciiTheme="minorHAnsi" w:hAnsiTheme="minorHAnsi"/>
              </w:rPr>
              <w:t xml:space="preserve">21-31 December </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Preparation of departmental worksheets</w:t>
            </w:r>
          </w:p>
        </w:tc>
        <w:tc>
          <w:tcPr>
            <w:tcW w:w="3599" w:type="dxa"/>
          </w:tcPr>
          <w:p w:rsidR="00272B30" w:rsidRPr="00272B30" w:rsidRDefault="00272B30" w:rsidP="00A4644F">
            <w:pPr>
              <w:rPr>
                <w:rFonts w:asciiTheme="minorHAnsi" w:hAnsiTheme="minorHAnsi"/>
              </w:rPr>
            </w:pPr>
            <w:r w:rsidRPr="00272B30">
              <w:rPr>
                <w:rFonts w:asciiTheme="minorHAnsi" w:hAnsiTheme="minorHAnsi"/>
              </w:rPr>
              <w:t>Finance Manager</w:t>
            </w: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b/>
                <w:bCs/>
              </w:rPr>
            </w:pPr>
          </w:p>
        </w:tc>
        <w:tc>
          <w:tcPr>
            <w:tcW w:w="3599" w:type="dxa"/>
          </w:tcPr>
          <w:p w:rsidR="00272B30" w:rsidRPr="00272B30" w:rsidRDefault="00272B30" w:rsidP="00A4644F">
            <w:pPr>
              <w:pStyle w:val="Heading3"/>
              <w:rPr>
                <w:rFonts w:asciiTheme="minorHAnsi" w:hAnsiTheme="minorHAnsi"/>
                <w:szCs w:val="24"/>
              </w:rPr>
            </w:pPr>
          </w:p>
        </w:tc>
      </w:tr>
      <w:tr w:rsidR="00272B30" w:rsidRPr="00272B30" w:rsidTr="007D6BA5">
        <w:trPr>
          <w:gridAfter w:val="1"/>
          <w:wAfter w:w="17" w:type="dxa"/>
        </w:trPr>
        <w:tc>
          <w:tcPr>
            <w:tcW w:w="2088" w:type="dxa"/>
          </w:tcPr>
          <w:p w:rsidR="00272B30" w:rsidRPr="00272B30" w:rsidRDefault="00272B30" w:rsidP="00A4644F">
            <w:pPr>
              <w:pStyle w:val="Heading1"/>
              <w:rPr>
                <w:rFonts w:asciiTheme="minorHAnsi" w:hAnsiTheme="minorHAnsi"/>
                <w:sz w:val="24"/>
                <w:szCs w:val="24"/>
              </w:rPr>
            </w:pPr>
          </w:p>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JANUARY 2013</w:t>
            </w: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8 January (Tues)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Submittal of  2013-14 Budget Calendar</w:t>
            </w:r>
          </w:p>
          <w:p w:rsidR="00272B30" w:rsidRPr="00272B30" w:rsidRDefault="00272B30" w:rsidP="00A4644F">
            <w:pPr>
              <w:rPr>
                <w:rFonts w:asciiTheme="minorHAnsi" w:hAnsiTheme="minorHAnsi"/>
              </w:rPr>
            </w:pPr>
            <w:r w:rsidRPr="00272B30">
              <w:rPr>
                <w:rFonts w:asciiTheme="minorHAnsi" w:hAnsiTheme="minorHAnsi"/>
                <w:i/>
                <w:iCs/>
              </w:rPr>
              <w:t>(4:30 pm, City Hall Council Chambers)</w:t>
            </w:r>
          </w:p>
        </w:tc>
        <w:tc>
          <w:tcPr>
            <w:tcW w:w="3599" w:type="dxa"/>
          </w:tcPr>
          <w:p w:rsidR="00272B30" w:rsidRPr="00272B30" w:rsidRDefault="00272B30" w:rsidP="00A4644F">
            <w:pPr>
              <w:rPr>
                <w:rFonts w:asciiTheme="minorHAnsi" w:hAnsiTheme="minorHAnsi"/>
                <w:b/>
              </w:rPr>
            </w:pPr>
            <w:r w:rsidRPr="00272B30">
              <w:rPr>
                <w:rFonts w:asciiTheme="minorHAnsi" w:hAnsiTheme="minorHAnsi"/>
                <w:b/>
              </w:rPr>
              <w:t>Regular City Council Meeting</w:t>
            </w:r>
          </w:p>
        </w:tc>
      </w:tr>
      <w:tr w:rsidR="00272B30" w:rsidRPr="00272B30" w:rsidTr="007D6BA5">
        <w:trPr>
          <w:gridAfter w:val="1"/>
          <w:wAfter w:w="17" w:type="dxa"/>
          <w:trHeight w:val="88"/>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8 January (Tues)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Adoption of 2013 City Goals</w:t>
            </w:r>
          </w:p>
          <w:p w:rsidR="00272B30" w:rsidRPr="00272B30" w:rsidRDefault="00272B30" w:rsidP="00A4644F">
            <w:pPr>
              <w:rPr>
                <w:rFonts w:asciiTheme="minorHAnsi" w:hAnsiTheme="minorHAnsi"/>
              </w:rPr>
            </w:pPr>
            <w:r w:rsidRPr="00272B30">
              <w:rPr>
                <w:rFonts w:asciiTheme="minorHAnsi" w:hAnsiTheme="minorHAnsi"/>
                <w:i/>
                <w:iCs/>
              </w:rPr>
              <w:t>(4:30 pm, City Hall Council Chambers)</w:t>
            </w:r>
          </w:p>
        </w:tc>
        <w:tc>
          <w:tcPr>
            <w:tcW w:w="3599" w:type="dxa"/>
          </w:tcPr>
          <w:p w:rsidR="00272B30" w:rsidRPr="00272B30" w:rsidRDefault="00272B30" w:rsidP="00A4644F">
            <w:pPr>
              <w:rPr>
                <w:rFonts w:asciiTheme="minorHAnsi" w:hAnsiTheme="minorHAnsi"/>
                <w:b/>
              </w:rPr>
            </w:pPr>
            <w:r w:rsidRPr="00272B30">
              <w:rPr>
                <w:rFonts w:asciiTheme="minorHAnsi" w:hAnsiTheme="minorHAnsi"/>
                <w:b/>
              </w:rPr>
              <w:t>Regular City Council Meeting</w:t>
            </w:r>
          </w:p>
        </w:tc>
      </w:tr>
      <w:tr w:rsidR="00272B30" w:rsidRPr="00272B30" w:rsidTr="007D6BA5">
        <w:trPr>
          <w:gridAfter w:val="1"/>
          <w:wAfter w:w="17" w:type="dxa"/>
        </w:trPr>
        <w:tc>
          <w:tcPr>
            <w:tcW w:w="2088" w:type="dxa"/>
          </w:tcPr>
          <w:p w:rsidR="00272B30" w:rsidRPr="00272B30" w:rsidRDefault="00272B30" w:rsidP="00A4644F">
            <w:pPr>
              <w:ind w:right="72"/>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ind w:right="72"/>
              <w:rPr>
                <w:rFonts w:asciiTheme="minorHAnsi" w:hAnsiTheme="minorHAnsi"/>
              </w:rPr>
            </w:pPr>
            <w:r w:rsidRPr="00272B30">
              <w:rPr>
                <w:rFonts w:asciiTheme="minorHAnsi" w:hAnsiTheme="minorHAnsi"/>
              </w:rPr>
              <w:t>10 January (Thurs)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Budget “Team” kickoff meeting with City Administrator</w:t>
            </w:r>
          </w:p>
        </w:tc>
        <w:tc>
          <w:tcPr>
            <w:tcW w:w="3599" w:type="dxa"/>
          </w:tcPr>
          <w:p w:rsidR="00272B30" w:rsidRPr="00272B30" w:rsidRDefault="00086354" w:rsidP="00A4644F">
            <w:pPr>
              <w:rPr>
                <w:rFonts w:asciiTheme="minorHAnsi" w:hAnsiTheme="minorHAnsi"/>
              </w:rPr>
            </w:pPr>
            <w:r>
              <w:rPr>
                <w:rFonts w:asciiTheme="minorHAnsi" w:hAnsiTheme="minorHAnsi"/>
              </w:rPr>
              <w:t>Department staff</w:t>
            </w: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8 January through  4 February</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Finance Specialist calculates departments’ personnel/ payroll and benefits figures. Distribute to department directors for budget preparation.</w:t>
            </w:r>
          </w:p>
        </w:tc>
        <w:tc>
          <w:tcPr>
            <w:tcW w:w="3599" w:type="dxa"/>
          </w:tcPr>
          <w:p w:rsidR="00272B30" w:rsidRPr="00272B30" w:rsidRDefault="00272B30" w:rsidP="00A4644F">
            <w:pPr>
              <w:rPr>
                <w:rFonts w:asciiTheme="minorHAnsi" w:hAnsiTheme="minorHAnsi"/>
              </w:rPr>
            </w:pPr>
            <w:r w:rsidRPr="00272B30">
              <w:rPr>
                <w:rFonts w:asciiTheme="minorHAnsi" w:hAnsiTheme="minorHAnsi"/>
              </w:rPr>
              <w:t>Finance Specialist</w:t>
            </w:r>
            <w:r w:rsidR="00086354">
              <w:rPr>
                <w:rFonts w:asciiTheme="minorHAnsi" w:hAnsiTheme="minorHAnsi"/>
              </w:rPr>
              <w:t>;</w:t>
            </w:r>
          </w:p>
          <w:p w:rsidR="00086354" w:rsidRDefault="00272B30" w:rsidP="00A4644F">
            <w:pPr>
              <w:rPr>
                <w:rFonts w:asciiTheme="minorHAnsi" w:hAnsiTheme="minorHAnsi"/>
              </w:rPr>
            </w:pPr>
            <w:r w:rsidRPr="00272B30">
              <w:rPr>
                <w:rFonts w:asciiTheme="minorHAnsi" w:hAnsiTheme="minorHAnsi"/>
              </w:rPr>
              <w:t>Finance Manager</w:t>
            </w:r>
            <w:r w:rsidR="00086354">
              <w:rPr>
                <w:rFonts w:asciiTheme="minorHAnsi" w:hAnsiTheme="minorHAnsi"/>
              </w:rPr>
              <w:t>;</w:t>
            </w:r>
          </w:p>
          <w:p w:rsidR="00272B30" w:rsidRPr="00272B30" w:rsidRDefault="00272B30" w:rsidP="00A4644F">
            <w:pPr>
              <w:rPr>
                <w:rFonts w:asciiTheme="minorHAnsi" w:hAnsiTheme="minorHAnsi"/>
              </w:rPr>
            </w:pPr>
            <w:r w:rsidRPr="00272B30">
              <w:rPr>
                <w:rFonts w:asciiTheme="minorHAnsi" w:hAnsiTheme="minorHAnsi"/>
              </w:rPr>
              <w:t>All Department</w:t>
            </w:r>
            <w:r w:rsidRPr="00272B30">
              <w:rPr>
                <w:rFonts w:asciiTheme="minorHAnsi" w:hAnsiTheme="minorHAnsi"/>
                <w:strike/>
              </w:rPr>
              <w:t>s</w:t>
            </w:r>
            <w:r w:rsidRPr="00272B30">
              <w:rPr>
                <w:rFonts w:asciiTheme="minorHAnsi" w:hAnsiTheme="minorHAnsi"/>
              </w:rPr>
              <w:t xml:space="preserve"> Directors</w:t>
            </w:r>
          </w:p>
          <w:p w:rsidR="00272B30" w:rsidRPr="00272B30" w:rsidRDefault="00272B30" w:rsidP="00A4644F">
            <w:pPr>
              <w:rPr>
                <w:rFonts w:asciiTheme="minorHAnsi" w:hAnsiTheme="minorHAnsi"/>
                <w:strike/>
                <w:color w:val="008000"/>
              </w:rPr>
            </w:pPr>
          </w:p>
        </w:tc>
      </w:tr>
      <w:tr w:rsidR="00272B30" w:rsidRPr="00272B30" w:rsidTr="007D6BA5">
        <w:trPr>
          <w:gridAfter w:val="1"/>
          <w:wAfter w:w="17" w:type="dxa"/>
        </w:trPr>
        <w:tc>
          <w:tcPr>
            <w:tcW w:w="2088" w:type="dxa"/>
          </w:tcPr>
          <w:p w:rsidR="00272B30" w:rsidRPr="00272B30" w:rsidRDefault="00272B30" w:rsidP="00A4644F">
            <w:pPr>
              <w:pStyle w:val="EnvelopeReturn"/>
              <w:rPr>
                <w:rFonts w:asciiTheme="minorHAnsi" w:hAnsiTheme="minorHAnsi"/>
                <w:szCs w:val="24"/>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pStyle w:val="Heading3"/>
              <w:rPr>
                <w:rFonts w:asciiTheme="minorHAnsi" w:hAnsiTheme="minorHAnsi"/>
                <w:szCs w:val="24"/>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To be scheduled</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Second quarter operational review meetings.</w:t>
            </w:r>
          </w:p>
          <w:p w:rsidR="00272B30" w:rsidRPr="00272B30" w:rsidRDefault="00272B30" w:rsidP="00A4644F">
            <w:pPr>
              <w:rPr>
                <w:rFonts w:asciiTheme="minorHAnsi" w:hAnsiTheme="minorHAnsi"/>
                <w:i/>
                <w:iCs/>
              </w:rPr>
            </w:pPr>
            <w:r w:rsidRPr="00272B30">
              <w:rPr>
                <w:rFonts w:asciiTheme="minorHAnsi" w:hAnsiTheme="minorHAnsi"/>
                <w:i/>
                <w:iCs/>
              </w:rPr>
              <w:t>(</w:t>
            </w:r>
            <w:r w:rsidRPr="00272B30">
              <w:rPr>
                <w:rFonts w:asciiTheme="minorHAnsi" w:hAnsiTheme="minorHAnsi"/>
                <w:bCs/>
                <w:i/>
                <w:iCs/>
              </w:rPr>
              <w:t>9:00 a.m</w:t>
            </w:r>
            <w:r w:rsidRPr="00272B30">
              <w:rPr>
                <w:rFonts w:asciiTheme="minorHAnsi" w:hAnsiTheme="minorHAnsi"/>
                <w:i/>
                <w:iCs/>
              </w:rPr>
              <w:t xml:space="preserve">., City Hall Council </w:t>
            </w:r>
            <w:r w:rsidRPr="00272B30">
              <w:rPr>
                <w:rFonts w:asciiTheme="minorHAnsi" w:hAnsiTheme="minorHAnsi"/>
                <w:i/>
                <w:iCs/>
              </w:rPr>
              <w:lastRenderedPageBreak/>
              <w:t>Chambers)</w:t>
            </w:r>
          </w:p>
        </w:tc>
        <w:tc>
          <w:tcPr>
            <w:tcW w:w="3599" w:type="dxa"/>
          </w:tcPr>
          <w:p w:rsidR="00272B30" w:rsidRPr="00272B30" w:rsidRDefault="00272B30" w:rsidP="00A4644F">
            <w:pPr>
              <w:rPr>
                <w:rFonts w:asciiTheme="minorHAnsi" w:hAnsiTheme="minorHAnsi"/>
                <w:strike/>
              </w:rPr>
            </w:pPr>
            <w:r w:rsidRPr="00272B30">
              <w:rPr>
                <w:rFonts w:asciiTheme="minorHAnsi" w:hAnsiTheme="minorHAnsi"/>
              </w:rPr>
              <w:lastRenderedPageBreak/>
              <w:t xml:space="preserve">Department and program managers with City Administrator; Finance </w:t>
            </w:r>
            <w:r w:rsidRPr="00272B30">
              <w:rPr>
                <w:rFonts w:asciiTheme="minorHAnsi" w:hAnsiTheme="minorHAnsi"/>
              </w:rPr>
              <w:lastRenderedPageBreak/>
              <w:t>Manager</w:t>
            </w:r>
          </w:p>
        </w:tc>
      </w:tr>
      <w:tr w:rsidR="00272B30" w:rsidRPr="00272B30" w:rsidTr="007D6BA5">
        <w:trPr>
          <w:gridAfter w:val="1"/>
          <w:wAfter w:w="17" w:type="dxa"/>
          <w:trHeight w:val="324"/>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8"/>
              <w:jc w:val="left"/>
              <w:rPr>
                <w:rFonts w:asciiTheme="minorHAnsi" w:hAnsiTheme="minorHAnsi"/>
                <w:sz w:val="24"/>
                <w:szCs w:val="24"/>
              </w:rPr>
            </w:pPr>
            <w:r w:rsidRPr="00272B30">
              <w:rPr>
                <w:rFonts w:asciiTheme="minorHAnsi" w:hAnsiTheme="minorHAnsi"/>
                <w:sz w:val="24"/>
                <w:szCs w:val="24"/>
              </w:rPr>
              <w:t>FEBRUARY 2013</w:t>
            </w: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b/>
                <w:bCs/>
              </w:rPr>
            </w:pPr>
          </w:p>
        </w:tc>
        <w:tc>
          <w:tcPr>
            <w:tcW w:w="3599" w:type="dxa"/>
          </w:tcPr>
          <w:p w:rsidR="00272B30" w:rsidRPr="00272B30" w:rsidRDefault="00272B30" w:rsidP="00A4644F">
            <w:pPr>
              <w:pStyle w:val="Heading3"/>
              <w:rPr>
                <w:rFonts w:asciiTheme="minorHAnsi" w:hAnsiTheme="minorHAnsi"/>
                <w:szCs w:val="24"/>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5 February (Tues)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 xml:space="preserve">Second Quarter 12-13 Financial Update </w:t>
            </w:r>
          </w:p>
          <w:p w:rsidR="00272B30" w:rsidRPr="00272B30" w:rsidRDefault="00272B30" w:rsidP="00A4644F">
            <w:pPr>
              <w:rPr>
                <w:rFonts w:asciiTheme="minorHAnsi" w:hAnsiTheme="minorHAnsi"/>
                <w:i/>
                <w:iCs/>
              </w:rPr>
            </w:pPr>
            <w:r w:rsidRPr="00272B30">
              <w:rPr>
                <w:rFonts w:asciiTheme="minorHAnsi" w:hAnsiTheme="minorHAnsi"/>
                <w:i/>
                <w:iCs/>
              </w:rPr>
              <w:t>(4:30 pm, City Hall Council Chambers)</w:t>
            </w:r>
          </w:p>
        </w:tc>
        <w:tc>
          <w:tcPr>
            <w:tcW w:w="3599" w:type="dxa"/>
          </w:tcPr>
          <w:p w:rsidR="00272B30" w:rsidRPr="00272B30" w:rsidRDefault="00272B30" w:rsidP="00A4644F">
            <w:pPr>
              <w:pStyle w:val="Heading3"/>
              <w:rPr>
                <w:rFonts w:asciiTheme="minorHAnsi" w:hAnsiTheme="minorHAnsi"/>
                <w:bCs/>
                <w:szCs w:val="24"/>
              </w:rPr>
            </w:pPr>
            <w:r w:rsidRPr="00272B30">
              <w:rPr>
                <w:rFonts w:asciiTheme="minorHAnsi" w:hAnsiTheme="minorHAnsi"/>
                <w:bCs/>
                <w:szCs w:val="24"/>
              </w:rPr>
              <w:t>Regular City Council Meeting</w:t>
            </w:r>
          </w:p>
        </w:tc>
      </w:tr>
      <w:tr w:rsidR="00272B30" w:rsidRPr="00272B30" w:rsidTr="007D6BA5">
        <w:trPr>
          <w:gridAfter w:val="1"/>
          <w:wAfter w:w="17" w:type="dxa"/>
        </w:trPr>
        <w:tc>
          <w:tcPr>
            <w:tcW w:w="2088" w:type="dxa"/>
          </w:tcPr>
          <w:p w:rsidR="00272B30" w:rsidRPr="00272B30" w:rsidRDefault="00272B30" w:rsidP="00A4644F">
            <w:pPr>
              <w:pStyle w:val="Heading6"/>
              <w:jc w:val="left"/>
              <w:rPr>
                <w:rFonts w:asciiTheme="minorHAnsi" w:hAnsiTheme="minorHAnsi"/>
                <w:i w:val="0"/>
                <w:iCs w:val="0"/>
                <w:sz w:val="24"/>
                <w:szCs w:val="24"/>
                <w:u w:val="none"/>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6"/>
              <w:jc w:val="left"/>
              <w:rPr>
                <w:rFonts w:asciiTheme="minorHAnsi" w:hAnsiTheme="minorHAnsi"/>
                <w:i w:val="0"/>
                <w:sz w:val="24"/>
                <w:szCs w:val="24"/>
                <w:u w:val="none"/>
              </w:rPr>
            </w:pPr>
            <w:r w:rsidRPr="00272B30">
              <w:rPr>
                <w:rFonts w:asciiTheme="minorHAnsi" w:hAnsiTheme="minorHAnsi"/>
                <w:i w:val="0"/>
                <w:sz w:val="24"/>
                <w:szCs w:val="24"/>
                <w:u w:val="none"/>
              </w:rPr>
              <w:t>5 February (Tues)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Review and update financial policies</w:t>
            </w:r>
          </w:p>
        </w:tc>
        <w:tc>
          <w:tcPr>
            <w:tcW w:w="3599" w:type="dxa"/>
          </w:tcPr>
          <w:p w:rsidR="00272B30" w:rsidRPr="00272B30" w:rsidRDefault="00272B30" w:rsidP="00A4644F">
            <w:pPr>
              <w:rPr>
                <w:rFonts w:asciiTheme="minorHAnsi" w:hAnsiTheme="minorHAnsi"/>
                <w:b/>
              </w:rPr>
            </w:pPr>
            <w:r w:rsidRPr="00272B30">
              <w:rPr>
                <w:rFonts w:asciiTheme="minorHAnsi" w:hAnsiTheme="minorHAnsi"/>
                <w:b/>
                <w:bCs/>
              </w:rPr>
              <w:t>Regular City Council Meeting</w:t>
            </w:r>
          </w:p>
        </w:tc>
      </w:tr>
      <w:tr w:rsidR="00272B30" w:rsidRPr="00272B30" w:rsidTr="007D6BA5">
        <w:trPr>
          <w:gridAfter w:val="1"/>
          <w:wAfter w:w="17" w:type="dxa"/>
        </w:trPr>
        <w:tc>
          <w:tcPr>
            <w:tcW w:w="2088" w:type="dxa"/>
          </w:tcPr>
          <w:p w:rsidR="00272B30" w:rsidRPr="00272B30" w:rsidRDefault="00272B30" w:rsidP="00A4644F">
            <w:pPr>
              <w:pStyle w:val="Heading6"/>
              <w:jc w:val="left"/>
              <w:rPr>
                <w:rFonts w:asciiTheme="minorHAnsi" w:hAnsiTheme="minorHAnsi"/>
                <w:i w:val="0"/>
                <w:sz w:val="24"/>
                <w:szCs w:val="24"/>
                <w:u w:val="none"/>
              </w:rPr>
            </w:pP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i/>
                <w:iCs/>
              </w:rPr>
              <w:t>(4:30 pm, City Hall Council Chambers)</w:t>
            </w: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6"/>
              <w:jc w:val="left"/>
              <w:rPr>
                <w:rFonts w:asciiTheme="minorHAnsi" w:hAnsiTheme="minorHAnsi"/>
                <w:i w:val="0"/>
                <w:sz w:val="24"/>
                <w:szCs w:val="24"/>
                <w:u w:val="none"/>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6"/>
              <w:jc w:val="left"/>
              <w:rPr>
                <w:rFonts w:asciiTheme="minorHAnsi" w:hAnsiTheme="minorHAnsi"/>
                <w:bCs/>
                <w:i w:val="0"/>
                <w:sz w:val="24"/>
                <w:szCs w:val="24"/>
                <w:u w:val="none"/>
              </w:rPr>
            </w:pPr>
            <w:r w:rsidRPr="00272B30">
              <w:rPr>
                <w:rFonts w:asciiTheme="minorHAnsi" w:hAnsiTheme="minorHAnsi"/>
                <w:i w:val="0"/>
                <w:sz w:val="24"/>
                <w:szCs w:val="24"/>
                <w:u w:val="none"/>
              </w:rPr>
              <w:t>14 February (Thurs)</w:t>
            </w:r>
          </w:p>
        </w:tc>
        <w:tc>
          <w:tcPr>
            <w:tcW w:w="5039" w:type="dxa"/>
            <w:gridSpan w:val="2"/>
          </w:tcPr>
          <w:p w:rsidR="00272B30" w:rsidRPr="00272B30" w:rsidRDefault="00272B30" w:rsidP="00A4644F">
            <w:pPr>
              <w:rPr>
                <w:rFonts w:asciiTheme="minorHAnsi" w:hAnsiTheme="minorHAnsi"/>
                <w:strike/>
                <w:color w:val="FF0000"/>
              </w:rPr>
            </w:pPr>
            <w:r w:rsidRPr="00272B30">
              <w:rPr>
                <w:rFonts w:asciiTheme="minorHAnsi" w:hAnsiTheme="minorHAnsi"/>
              </w:rPr>
              <w:t xml:space="preserve">Department Managers’ capital planning meeting </w:t>
            </w:r>
          </w:p>
          <w:p w:rsidR="00272B30" w:rsidRPr="00272B30" w:rsidRDefault="00272B30" w:rsidP="00A4644F">
            <w:pPr>
              <w:rPr>
                <w:rFonts w:asciiTheme="minorHAnsi" w:hAnsiTheme="minorHAnsi"/>
              </w:rPr>
            </w:pPr>
            <w:r w:rsidRPr="00272B30">
              <w:rPr>
                <w:rFonts w:asciiTheme="minorHAnsi" w:hAnsiTheme="minorHAnsi"/>
              </w:rPr>
              <w:t>(10:00 a.m. City Hall Conference Room)</w:t>
            </w:r>
          </w:p>
        </w:tc>
        <w:tc>
          <w:tcPr>
            <w:tcW w:w="3599" w:type="dxa"/>
          </w:tcPr>
          <w:p w:rsidR="00272B30" w:rsidRPr="00272B30" w:rsidRDefault="00272B30" w:rsidP="00A4644F">
            <w:pPr>
              <w:rPr>
                <w:rFonts w:asciiTheme="minorHAnsi" w:hAnsiTheme="minorHAnsi"/>
              </w:rPr>
            </w:pPr>
            <w:r w:rsidRPr="00272B30">
              <w:rPr>
                <w:rFonts w:asciiTheme="minorHAnsi" w:hAnsiTheme="minorHAnsi"/>
              </w:rPr>
              <w:t xml:space="preserve">City Administrator; Finance Manager; and All Department Directors/ Managers and members of their staff responsible for budget preparation </w:t>
            </w:r>
            <w:r w:rsidRPr="00272B30">
              <w:rPr>
                <w:rFonts w:asciiTheme="minorHAnsi" w:hAnsiTheme="minorHAnsi"/>
                <w:u w:val="single"/>
              </w:rPr>
              <w:t>must attend</w:t>
            </w:r>
            <w:r w:rsidRPr="00272B30">
              <w:rPr>
                <w:rFonts w:asciiTheme="minorHAnsi" w:hAnsiTheme="minorHAnsi"/>
              </w:rPr>
              <w:t xml:space="preserve">.  </w:t>
            </w: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MARCH 2013</w:t>
            </w: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6 March (Wed)</w:t>
            </w:r>
          </w:p>
        </w:tc>
        <w:tc>
          <w:tcPr>
            <w:tcW w:w="5039" w:type="dxa"/>
            <w:gridSpan w:val="2"/>
          </w:tcPr>
          <w:p w:rsidR="00272B30" w:rsidRPr="00086354" w:rsidRDefault="00272B30" w:rsidP="00A4644F">
            <w:pPr>
              <w:rPr>
                <w:rFonts w:asciiTheme="minorHAnsi" w:hAnsiTheme="minorHAnsi"/>
              </w:rPr>
            </w:pPr>
            <w:r w:rsidRPr="00086354">
              <w:rPr>
                <w:rFonts w:asciiTheme="minorHAnsi" w:hAnsiTheme="minorHAnsi"/>
                <w:bCs/>
              </w:rPr>
              <w:t>Department budgets due</w:t>
            </w:r>
            <w:r w:rsidRPr="00086354">
              <w:rPr>
                <w:rFonts w:asciiTheme="minorHAnsi" w:hAnsiTheme="minorHAnsi"/>
              </w:rPr>
              <w:t xml:space="preserve"> including</w:t>
            </w:r>
            <w:r w:rsidRPr="00086354">
              <w:rPr>
                <w:rFonts w:asciiTheme="minorHAnsi" w:hAnsiTheme="minorHAnsi"/>
                <w:color w:val="008000"/>
              </w:rPr>
              <w:t xml:space="preserve"> </w:t>
            </w:r>
            <w:r w:rsidRPr="00086354">
              <w:rPr>
                <w:rFonts w:asciiTheme="minorHAnsi" w:hAnsiTheme="minorHAnsi"/>
              </w:rPr>
              <w:t xml:space="preserve">Excel worksheets, revenue projections, a complete funding analysis of departmental requests for Capital items and annual </w:t>
            </w:r>
            <w:r w:rsidRPr="00086354">
              <w:rPr>
                <w:rFonts w:asciiTheme="minorHAnsi" w:hAnsiTheme="minorHAnsi"/>
                <w:bCs/>
              </w:rPr>
              <w:t>updated fee schedules</w:t>
            </w:r>
            <w:r w:rsidRPr="00086354">
              <w:rPr>
                <w:rFonts w:asciiTheme="minorHAnsi" w:hAnsiTheme="minorHAnsi"/>
              </w:rPr>
              <w:t>.</w:t>
            </w:r>
          </w:p>
        </w:tc>
        <w:tc>
          <w:tcPr>
            <w:tcW w:w="3599" w:type="dxa"/>
          </w:tcPr>
          <w:p w:rsidR="00272B30" w:rsidRPr="00272B30" w:rsidRDefault="00272B30" w:rsidP="00A4644F">
            <w:pPr>
              <w:rPr>
                <w:rFonts w:asciiTheme="minorHAnsi" w:hAnsiTheme="minorHAnsi"/>
              </w:rPr>
            </w:pPr>
            <w:r w:rsidRPr="00272B30">
              <w:rPr>
                <w:rFonts w:asciiTheme="minorHAnsi" w:hAnsiTheme="minorHAnsi"/>
              </w:rPr>
              <w:t>Department Directors/Managers</w:t>
            </w:r>
          </w:p>
          <w:p w:rsidR="00272B30" w:rsidRPr="00272B30" w:rsidRDefault="00272B30" w:rsidP="00A4644F">
            <w:pPr>
              <w:pStyle w:val="Heading5"/>
              <w:rPr>
                <w:rFonts w:asciiTheme="minorHAnsi" w:hAnsiTheme="minorHAnsi"/>
                <w:sz w:val="24"/>
                <w:szCs w:val="24"/>
              </w:rPr>
            </w:pPr>
          </w:p>
        </w:tc>
      </w:tr>
      <w:tr w:rsidR="00272B30" w:rsidRPr="00272B30" w:rsidTr="007D6BA5">
        <w:trPr>
          <w:gridAfter w:val="1"/>
          <w:wAfter w:w="17" w:type="dxa"/>
          <w:trHeight w:val="225"/>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 xml:space="preserve">9 March </w:t>
            </w:r>
            <w:r w:rsidRPr="00272B30">
              <w:rPr>
                <w:rFonts w:asciiTheme="minorHAnsi" w:hAnsiTheme="minorHAnsi"/>
              </w:rPr>
              <w:lastRenderedPageBreak/>
              <w:t>(Friday)</w:t>
            </w:r>
          </w:p>
          <w:p w:rsidR="00272B30" w:rsidRPr="00272B30" w:rsidRDefault="00272B30" w:rsidP="00A4644F">
            <w:pPr>
              <w:pStyle w:val="EnvelopeReturn"/>
              <w:rPr>
                <w:rFonts w:asciiTheme="minorHAnsi" w:hAnsiTheme="minorHAnsi"/>
                <w:szCs w:val="24"/>
              </w:rPr>
            </w:pP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lastRenderedPageBreak/>
              <w:t xml:space="preserve">Capital Improvement Plan to City </w:t>
            </w:r>
            <w:r w:rsidRPr="00272B30">
              <w:rPr>
                <w:rFonts w:asciiTheme="minorHAnsi" w:hAnsiTheme="minorHAnsi"/>
              </w:rPr>
              <w:lastRenderedPageBreak/>
              <w:t>Council</w:t>
            </w:r>
          </w:p>
        </w:tc>
        <w:tc>
          <w:tcPr>
            <w:tcW w:w="3599" w:type="dxa"/>
          </w:tcPr>
          <w:p w:rsidR="00272B30" w:rsidRPr="00272B30" w:rsidRDefault="00272B30" w:rsidP="00A4644F">
            <w:pPr>
              <w:pStyle w:val="Heading3"/>
              <w:rPr>
                <w:rFonts w:asciiTheme="minorHAnsi" w:hAnsiTheme="minorHAnsi"/>
                <w:b w:val="0"/>
                <w:szCs w:val="24"/>
              </w:rPr>
            </w:pPr>
            <w:r w:rsidRPr="00272B30">
              <w:rPr>
                <w:rFonts w:asciiTheme="minorHAnsi" w:hAnsiTheme="minorHAnsi"/>
                <w:b w:val="0"/>
                <w:szCs w:val="24"/>
              </w:rPr>
              <w:lastRenderedPageBreak/>
              <w:t>City Administrator</w:t>
            </w:r>
          </w:p>
        </w:tc>
      </w:tr>
      <w:tr w:rsidR="00272B30" w:rsidRPr="00272B30" w:rsidTr="007D6BA5">
        <w:trPr>
          <w:gridAfter w:val="1"/>
          <w:wAfter w:w="17" w:type="dxa"/>
        </w:trPr>
        <w:tc>
          <w:tcPr>
            <w:tcW w:w="2088" w:type="dxa"/>
          </w:tcPr>
          <w:p w:rsidR="00272B30" w:rsidRPr="00272B30" w:rsidRDefault="00272B30" w:rsidP="00A4644F">
            <w:pPr>
              <w:pStyle w:val="EnvelopeReturn"/>
              <w:rPr>
                <w:rFonts w:asciiTheme="minorHAnsi" w:hAnsiTheme="minorHAnsi"/>
                <w:szCs w:val="24"/>
              </w:rPr>
            </w:pPr>
            <w:r w:rsidRPr="00272B30">
              <w:rPr>
                <w:rFonts w:asciiTheme="minorHAnsi" w:hAnsiTheme="minorHAnsi"/>
                <w:szCs w:val="24"/>
              </w:rPr>
              <w:lastRenderedPageBreak/>
              <w:t>19 March (Tues)</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City Council Budget Workshop.  City Council will receive and approve the Five-Year Financial Forecast and receive and refer to the Planning Commission the five-year Capital Improvement Plan at this workshop.</w:t>
            </w:r>
          </w:p>
          <w:p w:rsidR="00272B30" w:rsidRPr="00272B30" w:rsidRDefault="00272B30" w:rsidP="00A4644F">
            <w:pPr>
              <w:rPr>
                <w:rFonts w:asciiTheme="minorHAnsi" w:hAnsiTheme="minorHAnsi"/>
                <w:i/>
                <w:iCs/>
              </w:rPr>
            </w:pPr>
            <w:r w:rsidRPr="00272B30">
              <w:rPr>
                <w:rFonts w:asciiTheme="minorHAnsi" w:hAnsiTheme="minorHAnsi"/>
                <w:i/>
                <w:iCs/>
              </w:rPr>
              <w:t>(4:30 p.m., City Hall Council Chambers)</w:t>
            </w:r>
          </w:p>
        </w:tc>
        <w:tc>
          <w:tcPr>
            <w:tcW w:w="3599" w:type="dxa"/>
          </w:tcPr>
          <w:p w:rsidR="00272B30" w:rsidRPr="00272B30" w:rsidRDefault="00272B30" w:rsidP="00A4644F">
            <w:pPr>
              <w:pStyle w:val="Heading3"/>
              <w:rPr>
                <w:rFonts w:asciiTheme="minorHAnsi" w:hAnsiTheme="minorHAnsi"/>
                <w:szCs w:val="24"/>
              </w:rPr>
            </w:pPr>
            <w:r w:rsidRPr="00272B30">
              <w:rPr>
                <w:rFonts w:asciiTheme="minorHAnsi" w:hAnsiTheme="minorHAnsi"/>
                <w:szCs w:val="24"/>
              </w:rPr>
              <w:t>Special City Council Workshop</w:t>
            </w:r>
          </w:p>
        </w:tc>
      </w:tr>
      <w:tr w:rsidR="00272B30" w:rsidRPr="00272B30" w:rsidTr="007D6BA5">
        <w:trPr>
          <w:gridAfter w:val="1"/>
          <w:wAfter w:w="17" w:type="dxa"/>
          <w:trHeight w:val="252"/>
        </w:trPr>
        <w:tc>
          <w:tcPr>
            <w:tcW w:w="2088" w:type="dxa"/>
          </w:tcPr>
          <w:p w:rsidR="00272B30" w:rsidRPr="00272B30" w:rsidRDefault="00272B30" w:rsidP="00A4644F">
            <w:pPr>
              <w:rPr>
                <w:rFonts w:asciiTheme="minorHAnsi" w:hAnsiTheme="minorHAnsi"/>
              </w:rPr>
            </w:pPr>
          </w:p>
        </w:tc>
        <w:tc>
          <w:tcPr>
            <w:tcW w:w="5039" w:type="dxa"/>
            <w:gridSpan w:val="2"/>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088" w:type="dxa"/>
          </w:tcPr>
          <w:p w:rsidR="00272B30" w:rsidRPr="00272B30" w:rsidRDefault="00272B30" w:rsidP="00A4644F">
            <w:pPr>
              <w:rPr>
                <w:rFonts w:asciiTheme="minorHAnsi" w:hAnsiTheme="minorHAnsi"/>
              </w:rPr>
            </w:pPr>
            <w:r w:rsidRPr="00272B30">
              <w:rPr>
                <w:rFonts w:asciiTheme="minorHAnsi" w:hAnsiTheme="minorHAnsi"/>
              </w:rPr>
              <w:t>20 March (Wed)</w:t>
            </w:r>
          </w:p>
        </w:tc>
        <w:tc>
          <w:tcPr>
            <w:tcW w:w="5039" w:type="dxa"/>
            <w:gridSpan w:val="2"/>
          </w:tcPr>
          <w:p w:rsidR="00272B30" w:rsidRPr="00272B30" w:rsidRDefault="00272B30" w:rsidP="00A4644F">
            <w:pPr>
              <w:rPr>
                <w:rFonts w:asciiTheme="minorHAnsi" w:hAnsiTheme="minorHAnsi"/>
              </w:rPr>
            </w:pPr>
            <w:r w:rsidRPr="00272B30">
              <w:rPr>
                <w:rFonts w:asciiTheme="minorHAnsi" w:hAnsiTheme="minorHAnsi"/>
              </w:rPr>
              <w:t>City Administrator &amp; Finance Manager meet to finalize proposed budget.</w:t>
            </w:r>
          </w:p>
        </w:tc>
        <w:tc>
          <w:tcPr>
            <w:tcW w:w="3599" w:type="dxa"/>
          </w:tcPr>
          <w:p w:rsidR="00086354" w:rsidRDefault="00272B30" w:rsidP="00086354">
            <w:pPr>
              <w:rPr>
                <w:rFonts w:asciiTheme="minorHAnsi" w:hAnsiTheme="minorHAnsi"/>
              </w:rPr>
            </w:pPr>
            <w:r w:rsidRPr="00272B30">
              <w:rPr>
                <w:rFonts w:asciiTheme="minorHAnsi" w:hAnsiTheme="minorHAnsi"/>
              </w:rPr>
              <w:t>City Administrator</w:t>
            </w:r>
            <w:r w:rsidR="00086354">
              <w:rPr>
                <w:rFonts w:asciiTheme="minorHAnsi" w:hAnsiTheme="minorHAnsi"/>
              </w:rPr>
              <w:t>;</w:t>
            </w:r>
            <w:r w:rsidRPr="00272B30">
              <w:rPr>
                <w:rFonts w:asciiTheme="minorHAnsi" w:hAnsiTheme="minorHAnsi"/>
              </w:rPr>
              <w:t xml:space="preserve"> </w:t>
            </w:r>
          </w:p>
          <w:p w:rsidR="00272B30" w:rsidRPr="00272B30" w:rsidRDefault="00272B30" w:rsidP="00086354">
            <w:pPr>
              <w:rPr>
                <w:rFonts w:asciiTheme="minorHAnsi" w:hAnsiTheme="minorHAnsi"/>
              </w:rPr>
            </w:pPr>
            <w:r w:rsidRPr="00272B30">
              <w:rPr>
                <w:rFonts w:asciiTheme="minorHAnsi" w:hAnsiTheme="minorHAnsi"/>
              </w:rPr>
              <w:t>Finance Manager</w:t>
            </w:r>
          </w:p>
        </w:tc>
      </w:tr>
      <w:tr w:rsidR="00272B30" w:rsidRPr="00272B30" w:rsidTr="007D6BA5">
        <w:trPr>
          <w:trHeight w:val="169"/>
        </w:trPr>
        <w:tc>
          <w:tcPr>
            <w:tcW w:w="2270" w:type="dxa"/>
            <w:gridSpan w:val="2"/>
          </w:tcPr>
          <w:p w:rsidR="00272B30" w:rsidRPr="00272B30" w:rsidRDefault="00272B30" w:rsidP="00A4644F">
            <w:pPr>
              <w:pStyle w:val="EnvelopeReturn"/>
              <w:rPr>
                <w:rFonts w:asciiTheme="minorHAnsi" w:hAnsiTheme="minorHAnsi"/>
                <w:szCs w:val="24"/>
              </w:rPr>
            </w:pPr>
          </w:p>
        </w:tc>
        <w:tc>
          <w:tcPr>
            <w:tcW w:w="4857" w:type="dxa"/>
          </w:tcPr>
          <w:p w:rsidR="00272B30" w:rsidRPr="00272B30" w:rsidRDefault="00272B30" w:rsidP="00A4644F">
            <w:pPr>
              <w:rPr>
                <w:rFonts w:asciiTheme="minorHAnsi" w:hAnsiTheme="minorHAnsi"/>
              </w:rPr>
            </w:pPr>
          </w:p>
        </w:tc>
        <w:tc>
          <w:tcPr>
            <w:tcW w:w="3616" w:type="dxa"/>
            <w:gridSpan w:val="2"/>
          </w:tcPr>
          <w:p w:rsidR="00272B30" w:rsidRPr="00272B30" w:rsidRDefault="00272B30" w:rsidP="00A4644F">
            <w:pPr>
              <w:pStyle w:val="Heading3"/>
              <w:rPr>
                <w:rFonts w:asciiTheme="minorHAnsi" w:hAnsiTheme="minorHAnsi"/>
                <w:szCs w:val="24"/>
              </w:rPr>
            </w:pPr>
          </w:p>
        </w:tc>
      </w:tr>
      <w:tr w:rsidR="00272B30" w:rsidRPr="00272B30" w:rsidTr="007D6BA5">
        <w:trPr>
          <w:trHeight w:val="282"/>
        </w:trPr>
        <w:tc>
          <w:tcPr>
            <w:tcW w:w="2270" w:type="dxa"/>
            <w:gridSpan w:val="2"/>
          </w:tcPr>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APRIL 2013</w:t>
            </w:r>
          </w:p>
        </w:tc>
        <w:tc>
          <w:tcPr>
            <w:tcW w:w="4857" w:type="dxa"/>
          </w:tcPr>
          <w:p w:rsidR="00272B30" w:rsidRPr="00272B30" w:rsidRDefault="00272B30" w:rsidP="00A4644F">
            <w:pPr>
              <w:rPr>
                <w:rFonts w:asciiTheme="minorHAnsi" w:hAnsiTheme="minorHAnsi"/>
              </w:rPr>
            </w:pPr>
          </w:p>
        </w:tc>
        <w:tc>
          <w:tcPr>
            <w:tcW w:w="3616" w:type="dxa"/>
            <w:gridSpan w:val="2"/>
          </w:tcPr>
          <w:p w:rsidR="00272B30" w:rsidRPr="00272B30" w:rsidRDefault="00272B30" w:rsidP="00A4644F">
            <w:pPr>
              <w:rPr>
                <w:rFonts w:asciiTheme="minorHAnsi" w:hAnsiTheme="minorHAnsi"/>
              </w:rPr>
            </w:pPr>
          </w:p>
        </w:tc>
      </w:tr>
      <w:tr w:rsidR="00272B30" w:rsidRPr="00272B30" w:rsidTr="007D6BA5">
        <w:trPr>
          <w:trHeight w:val="282"/>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2 April (Tues)</w:t>
            </w:r>
          </w:p>
        </w:tc>
        <w:tc>
          <w:tcPr>
            <w:tcW w:w="4857" w:type="dxa"/>
          </w:tcPr>
          <w:p w:rsidR="00272B30" w:rsidRPr="00272B30" w:rsidRDefault="00272B30" w:rsidP="00A4644F">
            <w:pPr>
              <w:rPr>
                <w:rFonts w:asciiTheme="minorHAnsi" w:hAnsiTheme="minorHAnsi"/>
              </w:rPr>
            </w:pPr>
            <w:r w:rsidRPr="00272B30">
              <w:rPr>
                <w:rFonts w:asciiTheme="minorHAnsi" w:hAnsiTheme="minorHAnsi"/>
              </w:rPr>
              <w:t xml:space="preserve">Proposed Budget submitted to City Administrator </w:t>
            </w:r>
          </w:p>
        </w:tc>
        <w:tc>
          <w:tcPr>
            <w:tcW w:w="3616" w:type="dxa"/>
            <w:gridSpan w:val="2"/>
          </w:tcPr>
          <w:p w:rsidR="00272B30" w:rsidRPr="00272B30" w:rsidRDefault="00272B30" w:rsidP="00A4644F">
            <w:pPr>
              <w:rPr>
                <w:rFonts w:asciiTheme="minorHAnsi" w:hAnsiTheme="minorHAnsi"/>
              </w:rPr>
            </w:pPr>
            <w:r w:rsidRPr="00272B30">
              <w:rPr>
                <w:rFonts w:asciiTheme="minorHAnsi" w:hAnsiTheme="minorHAnsi"/>
              </w:rPr>
              <w:t>Finance Manager</w:t>
            </w:r>
          </w:p>
        </w:tc>
      </w:tr>
      <w:tr w:rsidR="00272B30" w:rsidRPr="00272B30" w:rsidTr="007D6BA5">
        <w:trPr>
          <w:trHeight w:val="168"/>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pStyle w:val="BodyText"/>
              <w:rPr>
                <w:rFonts w:asciiTheme="minorHAnsi" w:hAnsiTheme="minorHAnsi"/>
                <w:sz w:val="24"/>
                <w:szCs w:val="24"/>
              </w:rPr>
            </w:pPr>
          </w:p>
        </w:tc>
        <w:tc>
          <w:tcPr>
            <w:tcW w:w="3616" w:type="dxa"/>
            <w:gridSpan w:val="2"/>
          </w:tcPr>
          <w:p w:rsidR="00272B30" w:rsidRPr="00272B30" w:rsidRDefault="00272B30" w:rsidP="00A4644F">
            <w:pPr>
              <w:rPr>
                <w:rFonts w:asciiTheme="minorHAnsi" w:hAnsiTheme="minorHAnsi"/>
              </w:rPr>
            </w:pPr>
          </w:p>
        </w:tc>
      </w:tr>
      <w:tr w:rsidR="00272B30" w:rsidRPr="00272B30" w:rsidTr="007D6BA5">
        <w:trPr>
          <w:trHeight w:val="826"/>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4 April (Thurs)</w:t>
            </w:r>
          </w:p>
        </w:tc>
        <w:tc>
          <w:tcPr>
            <w:tcW w:w="4857" w:type="dxa"/>
          </w:tcPr>
          <w:p w:rsidR="00272B30" w:rsidRPr="00272B30" w:rsidRDefault="00272B30" w:rsidP="00A4644F">
            <w:pPr>
              <w:pStyle w:val="BodyText"/>
              <w:rPr>
                <w:rFonts w:asciiTheme="minorHAnsi" w:hAnsiTheme="minorHAnsi"/>
                <w:sz w:val="24"/>
                <w:szCs w:val="24"/>
              </w:rPr>
            </w:pPr>
            <w:r w:rsidRPr="00272B30">
              <w:rPr>
                <w:rFonts w:asciiTheme="minorHAnsi" w:hAnsiTheme="minorHAnsi"/>
                <w:sz w:val="24"/>
                <w:szCs w:val="24"/>
              </w:rPr>
              <w:t>Department Managers’ Retreat to review budget priorities.</w:t>
            </w:r>
          </w:p>
          <w:p w:rsidR="00272B30" w:rsidRPr="00272B30" w:rsidRDefault="00272B30" w:rsidP="00A4644F">
            <w:pPr>
              <w:pStyle w:val="Heading5"/>
              <w:rPr>
                <w:rFonts w:asciiTheme="minorHAnsi" w:hAnsiTheme="minorHAnsi"/>
                <w:sz w:val="24"/>
                <w:szCs w:val="24"/>
              </w:rPr>
            </w:pPr>
            <w:r w:rsidRPr="00272B30">
              <w:rPr>
                <w:rFonts w:asciiTheme="minorHAnsi" w:hAnsiTheme="minorHAnsi"/>
                <w:b w:val="0"/>
                <w:i/>
                <w:iCs/>
                <w:sz w:val="24"/>
                <w:szCs w:val="24"/>
              </w:rPr>
              <w:t>(</w:t>
            </w:r>
            <w:r w:rsidRPr="00272B30">
              <w:rPr>
                <w:rFonts w:asciiTheme="minorHAnsi" w:hAnsiTheme="minorHAnsi"/>
                <w:b w:val="0"/>
                <w:bCs w:val="0"/>
                <w:i/>
                <w:iCs/>
                <w:sz w:val="24"/>
                <w:szCs w:val="24"/>
              </w:rPr>
              <w:t>10:00 A.M</w:t>
            </w:r>
            <w:r w:rsidRPr="00272B30">
              <w:rPr>
                <w:rFonts w:asciiTheme="minorHAnsi" w:hAnsiTheme="minorHAnsi"/>
                <w:i/>
                <w:iCs/>
                <w:sz w:val="24"/>
                <w:szCs w:val="24"/>
              </w:rPr>
              <w:t xml:space="preserve">., </w:t>
            </w:r>
            <w:r w:rsidRPr="00272B30">
              <w:rPr>
                <w:rFonts w:asciiTheme="minorHAnsi" w:hAnsiTheme="minorHAnsi"/>
                <w:b w:val="0"/>
                <w:i/>
                <w:iCs/>
                <w:sz w:val="24"/>
                <w:szCs w:val="24"/>
              </w:rPr>
              <w:t>Sunset Center, Room to be determined)</w:t>
            </w:r>
          </w:p>
        </w:tc>
        <w:tc>
          <w:tcPr>
            <w:tcW w:w="3616" w:type="dxa"/>
            <w:gridSpan w:val="2"/>
          </w:tcPr>
          <w:p w:rsidR="00272B30" w:rsidRPr="00272B30" w:rsidRDefault="00272B30" w:rsidP="00A4644F">
            <w:pPr>
              <w:rPr>
                <w:rFonts w:asciiTheme="minorHAnsi" w:hAnsiTheme="minorHAnsi"/>
              </w:rPr>
            </w:pPr>
            <w:r w:rsidRPr="00272B30">
              <w:rPr>
                <w:rFonts w:asciiTheme="minorHAnsi" w:hAnsiTheme="minorHAnsi"/>
              </w:rPr>
              <w:t>All Department Directors/Managers and other designated staff</w:t>
            </w:r>
          </w:p>
          <w:p w:rsidR="00272B30" w:rsidRPr="00272B30" w:rsidRDefault="00272B30" w:rsidP="00A4644F">
            <w:pPr>
              <w:rPr>
                <w:rFonts w:asciiTheme="minorHAnsi" w:hAnsiTheme="minorHAnsi"/>
              </w:rPr>
            </w:pPr>
            <w:r w:rsidRPr="00272B30">
              <w:rPr>
                <w:rFonts w:asciiTheme="minorHAnsi" w:hAnsiTheme="minorHAnsi"/>
              </w:rPr>
              <w:t>(Mandatory)</w:t>
            </w:r>
          </w:p>
        </w:tc>
      </w:tr>
      <w:tr w:rsidR="00272B30" w:rsidRPr="00272B30" w:rsidTr="007D6BA5">
        <w:trPr>
          <w:gridAfter w:val="1"/>
          <w:wAfter w:w="17" w:type="dxa"/>
          <w:trHeight w:val="180"/>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8 April (Mon)</w:t>
            </w:r>
          </w:p>
        </w:tc>
        <w:tc>
          <w:tcPr>
            <w:tcW w:w="4857" w:type="dxa"/>
          </w:tcPr>
          <w:p w:rsidR="00272B30" w:rsidRPr="00272B30" w:rsidRDefault="00272B30" w:rsidP="00A4644F">
            <w:pPr>
              <w:rPr>
                <w:rFonts w:asciiTheme="minorHAnsi" w:hAnsiTheme="minorHAnsi"/>
              </w:rPr>
            </w:pPr>
            <w:r w:rsidRPr="00272B30">
              <w:rPr>
                <w:rFonts w:asciiTheme="minorHAnsi" w:hAnsiTheme="minorHAnsi"/>
              </w:rPr>
              <w:t>Re-calculation of department budget proposals following Department Managers’ Retreat.</w:t>
            </w:r>
          </w:p>
        </w:tc>
        <w:tc>
          <w:tcPr>
            <w:tcW w:w="3599" w:type="dxa"/>
          </w:tcPr>
          <w:p w:rsidR="00086354" w:rsidRDefault="00272B30" w:rsidP="00086354">
            <w:pPr>
              <w:rPr>
                <w:rFonts w:asciiTheme="minorHAnsi" w:hAnsiTheme="minorHAnsi"/>
              </w:rPr>
            </w:pPr>
            <w:r w:rsidRPr="00272B30">
              <w:rPr>
                <w:rFonts w:asciiTheme="minorHAnsi" w:hAnsiTheme="minorHAnsi"/>
              </w:rPr>
              <w:t>City Administrator</w:t>
            </w:r>
            <w:r w:rsidR="00086354">
              <w:rPr>
                <w:rFonts w:asciiTheme="minorHAnsi" w:hAnsiTheme="minorHAnsi"/>
              </w:rPr>
              <w:t>;</w:t>
            </w:r>
          </w:p>
          <w:p w:rsidR="00272B30" w:rsidRPr="00272B30" w:rsidRDefault="00272B30" w:rsidP="00086354">
            <w:pPr>
              <w:rPr>
                <w:rFonts w:asciiTheme="minorHAnsi" w:hAnsiTheme="minorHAnsi"/>
              </w:rPr>
            </w:pPr>
            <w:r w:rsidRPr="00272B30">
              <w:rPr>
                <w:rFonts w:asciiTheme="minorHAnsi" w:hAnsiTheme="minorHAnsi"/>
              </w:rPr>
              <w:t>Finance Manager</w:t>
            </w:r>
          </w:p>
        </w:tc>
      </w:tr>
      <w:tr w:rsidR="00272B30" w:rsidRPr="00272B30" w:rsidTr="007D6BA5">
        <w:trPr>
          <w:gridAfter w:val="1"/>
          <w:wAfter w:w="17" w:type="dxa"/>
          <w:trHeight w:val="225"/>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pStyle w:val="EnvelopeReturn"/>
              <w:rPr>
                <w:rFonts w:asciiTheme="minorHAnsi" w:hAnsiTheme="minorHAnsi"/>
                <w:szCs w:val="24"/>
              </w:rPr>
            </w:pPr>
            <w:r w:rsidRPr="00272B30">
              <w:rPr>
                <w:rFonts w:asciiTheme="minorHAnsi" w:hAnsiTheme="minorHAnsi"/>
                <w:szCs w:val="24"/>
              </w:rPr>
              <w:t>8-12 April</w:t>
            </w:r>
          </w:p>
        </w:tc>
        <w:tc>
          <w:tcPr>
            <w:tcW w:w="4857" w:type="dxa"/>
          </w:tcPr>
          <w:p w:rsidR="00272B30" w:rsidRPr="00272B30" w:rsidRDefault="00272B30" w:rsidP="00A4644F">
            <w:pPr>
              <w:rPr>
                <w:rFonts w:asciiTheme="minorHAnsi" w:hAnsiTheme="minorHAnsi"/>
              </w:rPr>
            </w:pPr>
            <w:r w:rsidRPr="00272B30">
              <w:rPr>
                <w:rFonts w:asciiTheme="minorHAnsi" w:hAnsiTheme="minorHAnsi"/>
              </w:rPr>
              <w:t>Draft budget document revisions by Finance Manager.</w:t>
            </w:r>
          </w:p>
        </w:tc>
        <w:tc>
          <w:tcPr>
            <w:tcW w:w="3599" w:type="dxa"/>
          </w:tcPr>
          <w:p w:rsidR="00272B30" w:rsidRPr="00272B30" w:rsidRDefault="00272B30" w:rsidP="00A4644F">
            <w:pPr>
              <w:rPr>
                <w:rFonts w:asciiTheme="minorHAnsi" w:hAnsiTheme="minorHAnsi"/>
                <w:strike/>
              </w:rPr>
            </w:pPr>
            <w:r w:rsidRPr="00272B30">
              <w:rPr>
                <w:rFonts w:asciiTheme="minorHAnsi" w:hAnsiTheme="minorHAnsi"/>
              </w:rPr>
              <w:t>Finance Manager</w:t>
            </w: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10 April (Wed)</w:t>
            </w:r>
          </w:p>
        </w:tc>
        <w:tc>
          <w:tcPr>
            <w:tcW w:w="4857" w:type="dxa"/>
          </w:tcPr>
          <w:p w:rsidR="00272B30" w:rsidRPr="00272B30" w:rsidRDefault="00272B30" w:rsidP="00A4644F">
            <w:pPr>
              <w:rPr>
                <w:rFonts w:asciiTheme="minorHAnsi" w:hAnsiTheme="minorHAnsi"/>
              </w:rPr>
            </w:pPr>
            <w:r w:rsidRPr="00272B30">
              <w:rPr>
                <w:rFonts w:asciiTheme="minorHAnsi" w:hAnsiTheme="minorHAnsi"/>
              </w:rPr>
              <w:t>Planning Commission review 5-</w:t>
            </w:r>
            <w:r w:rsidRPr="00272B30">
              <w:rPr>
                <w:rFonts w:asciiTheme="minorHAnsi" w:hAnsiTheme="minorHAnsi"/>
              </w:rPr>
              <w:lastRenderedPageBreak/>
              <w:t>Year Capital Budget.</w:t>
            </w:r>
          </w:p>
          <w:p w:rsidR="00272B30" w:rsidRPr="00272B30" w:rsidRDefault="00272B30" w:rsidP="00A4644F">
            <w:pPr>
              <w:rPr>
                <w:rFonts w:asciiTheme="minorHAnsi" w:hAnsiTheme="minorHAnsi"/>
                <w:i/>
                <w:iCs/>
              </w:rPr>
            </w:pPr>
            <w:r w:rsidRPr="00272B30">
              <w:rPr>
                <w:rFonts w:asciiTheme="minorHAnsi" w:hAnsiTheme="minorHAnsi"/>
                <w:i/>
                <w:iCs/>
              </w:rPr>
              <w:t>(4:00 p.m., City Hall Chambers)</w:t>
            </w:r>
          </w:p>
        </w:tc>
        <w:tc>
          <w:tcPr>
            <w:tcW w:w="3599" w:type="dxa"/>
          </w:tcPr>
          <w:p w:rsidR="00272B30" w:rsidRPr="00272B30" w:rsidRDefault="00272B30" w:rsidP="00A4644F">
            <w:pPr>
              <w:pStyle w:val="Heading5"/>
              <w:rPr>
                <w:rFonts w:asciiTheme="minorHAnsi" w:hAnsiTheme="minorHAnsi"/>
                <w:sz w:val="24"/>
                <w:szCs w:val="24"/>
              </w:rPr>
            </w:pPr>
            <w:r w:rsidRPr="00272B30">
              <w:rPr>
                <w:rFonts w:asciiTheme="minorHAnsi" w:hAnsiTheme="minorHAnsi"/>
                <w:sz w:val="24"/>
                <w:szCs w:val="24"/>
              </w:rPr>
              <w:lastRenderedPageBreak/>
              <w:t>Planning Commission</w:t>
            </w: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11 April (Thurs)</w:t>
            </w:r>
          </w:p>
        </w:tc>
        <w:tc>
          <w:tcPr>
            <w:tcW w:w="4857" w:type="dxa"/>
          </w:tcPr>
          <w:p w:rsidR="00272B30" w:rsidRPr="00272B30" w:rsidRDefault="00272B30" w:rsidP="00A4644F">
            <w:pPr>
              <w:rPr>
                <w:rFonts w:asciiTheme="minorHAnsi" w:hAnsiTheme="minorHAnsi"/>
              </w:rPr>
            </w:pPr>
            <w:r w:rsidRPr="00272B30">
              <w:rPr>
                <w:rFonts w:asciiTheme="minorHAnsi" w:hAnsiTheme="minorHAnsi"/>
              </w:rPr>
              <w:t>City Administrator &amp; Finance Manager meet to finalize draft budget.</w:t>
            </w:r>
          </w:p>
        </w:tc>
        <w:tc>
          <w:tcPr>
            <w:tcW w:w="3599" w:type="dxa"/>
          </w:tcPr>
          <w:p w:rsidR="00086354" w:rsidRDefault="00272B30" w:rsidP="00086354">
            <w:pPr>
              <w:rPr>
                <w:rFonts w:asciiTheme="minorHAnsi" w:hAnsiTheme="minorHAnsi"/>
              </w:rPr>
            </w:pPr>
            <w:r w:rsidRPr="00272B30">
              <w:rPr>
                <w:rFonts w:asciiTheme="minorHAnsi" w:hAnsiTheme="minorHAnsi"/>
              </w:rPr>
              <w:t>City Administrator</w:t>
            </w:r>
            <w:r w:rsidR="00086354">
              <w:rPr>
                <w:rFonts w:asciiTheme="minorHAnsi" w:hAnsiTheme="minorHAnsi"/>
              </w:rPr>
              <w:t>;</w:t>
            </w:r>
          </w:p>
          <w:p w:rsidR="00272B30" w:rsidRPr="00272B30" w:rsidRDefault="00272B30" w:rsidP="00086354">
            <w:pPr>
              <w:rPr>
                <w:rFonts w:asciiTheme="minorHAnsi" w:hAnsiTheme="minorHAnsi"/>
              </w:rPr>
            </w:pPr>
            <w:r w:rsidRPr="00272B30">
              <w:rPr>
                <w:rFonts w:asciiTheme="minorHAnsi" w:hAnsiTheme="minorHAnsi"/>
              </w:rPr>
              <w:t>Finance Manager</w:t>
            </w:r>
          </w:p>
        </w:tc>
      </w:tr>
      <w:tr w:rsidR="00272B30" w:rsidRPr="00272B30" w:rsidTr="007D6BA5">
        <w:trPr>
          <w:gridAfter w:val="1"/>
          <w:wAfter w:w="17" w:type="dxa"/>
          <w:trHeight w:val="234"/>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r w:rsidRPr="00272B30">
              <w:rPr>
                <w:rFonts w:asciiTheme="minorHAnsi" w:hAnsiTheme="minorHAnsi"/>
              </w:rPr>
              <w:t>15 April (Mon)</w:t>
            </w:r>
          </w:p>
        </w:tc>
        <w:tc>
          <w:tcPr>
            <w:tcW w:w="4857" w:type="dxa"/>
          </w:tcPr>
          <w:p w:rsidR="00272B30" w:rsidRPr="00272B30" w:rsidRDefault="00272B30" w:rsidP="00A4644F">
            <w:pPr>
              <w:rPr>
                <w:rFonts w:asciiTheme="minorHAnsi" w:hAnsiTheme="minorHAnsi"/>
              </w:rPr>
            </w:pPr>
            <w:r w:rsidRPr="00272B30">
              <w:rPr>
                <w:rFonts w:asciiTheme="minorHAnsi" w:hAnsiTheme="minorHAnsi"/>
              </w:rPr>
              <w:t>Budget Team submits budget information for preliminary budget printing.</w:t>
            </w:r>
          </w:p>
        </w:tc>
        <w:tc>
          <w:tcPr>
            <w:tcW w:w="3599" w:type="dxa"/>
          </w:tcPr>
          <w:p w:rsidR="00272B30" w:rsidRPr="00272B30" w:rsidRDefault="00272B30" w:rsidP="00A4644F">
            <w:pPr>
              <w:rPr>
                <w:rFonts w:asciiTheme="minorHAnsi" w:hAnsiTheme="minorHAnsi"/>
              </w:rPr>
            </w:pPr>
            <w:r w:rsidRPr="00272B30">
              <w:rPr>
                <w:rFonts w:asciiTheme="minorHAnsi" w:hAnsiTheme="minorHAnsi"/>
              </w:rPr>
              <w:t>Budget Team</w:t>
            </w:r>
          </w:p>
        </w:tc>
      </w:tr>
      <w:tr w:rsidR="00272B30" w:rsidRPr="00272B30" w:rsidTr="007D6BA5">
        <w:trPr>
          <w:gridAfter w:val="1"/>
          <w:wAfter w:w="17" w:type="dxa"/>
          <w:trHeight w:val="88"/>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MAY 2013</w:t>
            </w: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Height w:val="414"/>
        </w:trPr>
        <w:tc>
          <w:tcPr>
            <w:tcW w:w="2270" w:type="dxa"/>
            <w:gridSpan w:val="2"/>
          </w:tcPr>
          <w:p w:rsidR="00272B30" w:rsidRPr="00272B30" w:rsidRDefault="00272B30" w:rsidP="00A4644F">
            <w:pPr>
              <w:rPr>
                <w:rFonts w:asciiTheme="minorHAnsi" w:hAnsiTheme="minorHAnsi"/>
                <w:bCs/>
              </w:rPr>
            </w:pPr>
            <w:r w:rsidRPr="00272B30">
              <w:rPr>
                <w:rFonts w:asciiTheme="minorHAnsi" w:hAnsiTheme="minorHAnsi"/>
                <w:bCs/>
              </w:rPr>
              <w:t>7 May (Tues)</w:t>
            </w:r>
          </w:p>
        </w:tc>
        <w:tc>
          <w:tcPr>
            <w:tcW w:w="4857" w:type="dxa"/>
          </w:tcPr>
          <w:p w:rsidR="00272B30" w:rsidRPr="00272B30" w:rsidRDefault="00272B30" w:rsidP="00A4644F">
            <w:pPr>
              <w:rPr>
                <w:rFonts w:asciiTheme="minorHAnsi" w:hAnsiTheme="minorHAnsi"/>
              </w:rPr>
            </w:pPr>
            <w:r w:rsidRPr="00272B30">
              <w:rPr>
                <w:rFonts w:asciiTheme="minorHAnsi" w:hAnsiTheme="minorHAnsi"/>
              </w:rPr>
              <w:t xml:space="preserve">Council receives proposed operating plan and budget from the City Administrator. </w:t>
            </w:r>
          </w:p>
          <w:p w:rsidR="00272B30" w:rsidRPr="00272B30" w:rsidRDefault="00272B30" w:rsidP="00A4644F">
            <w:pPr>
              <w:rPr>
                <w:rFonts w:asciiTheme="minorHAnsi" w:hAnsiTheme="minorHAnsi"/>
                <w:i/>
              </w:rPr>
            </w:pPr>
            <w:r w:rsidRPr="00272B30">
              <w:rPr>
                <w:rFonts w:asciiTheme="minorHAnsi" w:hAnsiTheme="minorHAnsi"/>
                <w:i/>
              </w:rPr>
              <w:t>(4:30 p.m., City Hall Council Chambers)</w:t>
            </w:r>
          </w:p>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r w:rsidRPr="00272B30">
              <w:rPr>
                <w:rFonts w:asciiTheme="minorHAnsi" w:hAnsiTheme="minorHAnsi"/>
                <w:b/>
              </w:rPr>
              <w:t>Regular City Council Meeting</w:t>
            </w:r>
          </w:p>
        </w:tc>
      </w:tr>
      <w:tr w:rsidR="00272B30" w:rsidRPr="00272B30" w:rsidTr="007D6BA5">
        <w:trPr>
          <w:gridAfter w:val="1"/>
          <w:wAfter w:w="17" w:type="dxa"/>
        </w:trPr>
        <w:tc>
          <w:tcPr>
            <w:tcW w:w="2270" w:type="dxa"/>
            <w:gridSpan w:val="2"/>
          </w:tcPr>
          <w:p w:rsidR="00272B30" w:rsidRPr="00272B30" w:rsidRDefault="00272B30" w:rsidP="00A4644F">
            <w:pPr>
              <w:pStyle w:val="Heading1"/>
              <w:rPr>
                <w:rFonts w:asciiTheme="minorHAnsi" w:hAnsiTheme="minorHAnsi"/>
                <w:b w:val="0"/>
                <w:i w:val="0"/>
                <w:sz w:val="24"/>
                <w:szCs w:val="24"/>
                <w:u w:val="none"/>
              </w:rPr>
            </w:pPr>
            <w:r w:rsidRPr="00272B30">
              <w:rPr>
                <w:rFonts w:asciiTheme="minorHAnsi" w:hAnsiTheme="minorHAnsi"/>
                <w:b w:val="0"/>
                <w:i w:val="0"/>
                <w:sz w:val="24"/>
                <w:szCs w:val="24"/>
                <w:u w:val="none"/>
              </w:rPr>
              <w:t>24 May (Fri)</w:t>
            </w:r>
          </w:p>
        </w:tc>
        <w:tc>
          <w:tcPr>
            <w:tcW w:w="4857" w:type="dxa"/>
          </w:tcPr>
          <w:p w:rsidR="00272B30" w:rsidRPr="00272B30" w:rsidRDefault="00272B30" w:rsidP="00A4644F">
            <w:pPr>
              <w:pStyle w:val="EnvelopeReturn"/>
              <w:rPr>
                <w:rFonts w:asciiTheme="minorHAnsi" w:hAnsiTheme="minorHAnsi"/>
                <w:szCs w:val="24"/>
              </w:rPr>
            </w:pPr>
            <w:r w:rsidRPr="00272B30">
              <w:rPr>
                <w:rFonts w:asciiTheme="minorHAnsi" w:hAnsiTheme="minorHAnsi"/>
                <w:szCs w:val="24"/>
              </w:rPr>
              <w:t>Deadline for City Council to submit written questions regarding the proposed budget so that staff can research the questions.</w:t>
            </w:r>
          </w:p>
        </w:tc>
        <w:tc>
          <w:tcPr>
            <w:tcW w:w="3599" w:type="dxa"/>
          </w:tcPr>
          <w:p w:rsidR="00272B30" w:rsidRPr="00272B30" w:rsidRDefault="00272B30" w:rsidP="00A4644F">
            <w:pPr>
              <w:pStyle w:val="EnvelopeReturn"/>
              <w:rPr>
                <w:rFonts w:asciiTheme="minorHAnsi" w:hAnsiTheme="minorHAnsi"/>
                <w:szCs w:val="24"/>
              </w:rPr>
            </w:pPr>
            <w:r w:rsidRPr="00272B30">
              <w:rPr>
                <w:rFonts w:asciiTheme="minorHAnsi" w:hAnsiTheme="minorHAnsi"/>
                <w:szCs w:val="24"/>
              </w:rPr>
              <w:t>City Council</w:t>
            </w:r>
          </w:p>
        </w:tc>
      </w:tr>
      <w:tr w:rsidR="00272B30" w:rsidRPr="00272B30" w:rsidTr="007D6BA5">
        <w:trPr>
          <w:gridAfter w:val="1"/>
          <w:wAfter w:w="17" w:type="dxa"/>
        </w:trPr>
        <w:tc>
          <w:tcPr>
            <w:tcW w:w="2270" w:type="dxa"/>
            <w:gridSpan w:val="2"/>
          </w:tcPr>
          <w:p w:rsidR="00272B30" w:rsidRPr="00272B30" w:rsidRDefault="00272B30" w:rsidP="00A4644F">
            <w:pPr>
              <w:pStyle w:val="Heading1"/>
              <w:rPr>
                <w:rFonts w:asciiTheme="minorHAnsi" w:hAnsiTheme="minorHAnsi"/>
                <w:sz w:val="24"/>
                <w:szCs w:val="24"/>
              </w:rPr>
            </w:pPr>
            <w:r w:rsidRPr="00272B30">
              <w:rPr>
                <w:rFonts w:asciiTheme="minorHAnsi" w:hAnsiTheme="minorHAnsi"/>
                <w:sz w:val="24"/>
                <w:szCs w:val="24"/>
              </w:rPr>
              <w:t>JUNE 2013</w:t>
            </w:r>
          </w:p>
        </w:tc>
        <w:tc>
          <w:tcPr>
            <w:tcW w:w="4857" w:type="dxa"/>
          </w:tcPr>
          <w:p w:rsidR="00272B30" w:rsidRPr="00272B30" w:rsidRDefault="00272B30" w:rsidP="00A4644F">
            <w:pPr>
              <w:rPr>
                <w:rFonts w:asciiTheme="minorHAnsi" w:hAnsiTheme="minorHAnsi"/>
              </w:rPr>
            </w:pPr>
          </w:p>
        </w:tc>
        <w:tc>
          <w:tcPr>
            <w:tcW w:w="3599" w:type="dxa"/>
          </w:tcPr>
          <w:p w:rsidR="00272B30" w:rsidRPr="00272B30" w:rsidRDefault="00272B30" w:rsidP="00A4644F">
            <w:pPr>
              <w:rPr>
                <w:rFonts w:asciiTheme="minorHAnsi" w:hAnsiTheme="minorHAnsi"/>
              </w:rPr>
            </w:pPr>
          </w:p>
        </w:tc>
      </w:tr>
      <w:tr w:rsidR="00272B30" w:rsidRPr="00272B30" w:rsidTr="007D6BA5">
        <w:trPr>
          <w:gridAfter w:val="1"/>
          <w:wAfter w:w="17" w:type="dxa"/>
        </w:trPr>
        <w:tc>
          <w:tcPr>
            <w:tcW w:w="2270" w:type="dxa"/>
            <w:gridSpan w:val="2"/>
          </w:tcPr>
          <w:p w:rsidR="00272B30" w:rsidRPr="00272B30" w:rsidRDefault="00272B30" w:rsidP="00A4644F">
            <w:pPr>
              <w:rPr>
                <w:rFonts w:asciiTheme="minorHAnsi" w:hAnsiTheme="minorHAnsi"/>
              </w:rPr>
            </w:pPr>
          </w:p>
        </w:tc>
        <w:tc>
          <w:tcPr>
            <w:tcW w:w="4857" w:type="dxa"/>
          </w:tcPr>
          <w:p w:rsidR="00272B30" w:rsidRPr="00272B30" w:rsidRDefault="00272B30" w:rsidP="00A4644F">
            <w:pPr>
              <w:rPr>
                <w:rFonts w:asciiTheme="minorHAnsi" w:hAnsiTheme="minorHAnsi"/>
                <w:bCs/>
                <w:iCs/>
              </w:rPr>
            </w:pPr>
          </w:p>
        </w:tc>
        <w:tc>
          <w:tcPr>
            <w:tcW w:w="3599" w:type="dxa"/>
          </w:tcPr>
          <w:p w:rsidR="00272B30" w:rsidRPr="00272B30" w:rsidRDefault="00272B30" w:rsidP="00A4644F">
            <w:pPr>
              <w:rPr>
                <w:rFonts w:asciiTheme="minorHAnsi" w:hAnsiTheme="minorHAnsi"/>
                <w:bCs/>
                <w:iCs/>
              </w:rPr>
            </w:pPr>
          </w:p>
        </w:tc>
      </w:tr>
      <w:tr w:rsidR="00272B30" w:rsidRPr="00272B30" w:rsidTr="007D6BA5">
        <w:trPr>
          <w:gridAfter w:val="1"/>
          <w:wAfter w:w="17" w:type="dxa"/>
        </w:trPr>
        <w:tc>
          <w:tcPr>
            <w:tcW w:w="2270" w:type="dxa"/>
            <w:gridSpan w:val="2"/>
          </w:tcPr>
          <w:p w:rsidR="00272B30" w:rsidRPr="00272B30" w:rsidRDefault="00272B30" w:rsidP="00A4644F">
            <w:pPr>
              <w:pStyle w:val="Heading1"/>
              <w:rPr>
                <w:rFonts w:asciiTheme="minorHAnsi" w:hAnsiTheme="minorHAnsi"/>
                <w:b w:val="0"/>
                <w:bCs/>
                <w:i w:val="0"/>
                <w:iCs/>
                <w:sz w:val="24"/>
                <w:szCs w:val="24"/>
                <w:u w:val="none"/>
              </w:rPr>
            </w:pPr>
            <w:r w:rsidRPr="00272B30">
              <w:rPr>
                <w:rFonts w:asciiTheme="minorHAnsi" w:hAnsiTheme="minorHAnsi"/>
                <w:b w:val="0"/>
                <w:bCs/>
                <w:i w:val="0"/>
                <w:iCs/>
                <w:sz w:val="24"/>
                <w:szCs w:val="24"/>
                <w:u w:val="none"/>
              </w:rPr>
              <w:t>11 June (Tuesday)</w:t>
            </w:r>
          </w:p>
        </w:tc>
        <w:tc>
          <w:tcPr>
            <w:tcW w:w="4857" w:type="dxa"/>
          </w:tcPr>
          <w:p w:rsidR="00272B30" w:rsidRPr="00272B30" w:rsidRDefault="00272B30" w:rsidP="00A4644F">
            <w:pPr>
              <w:rPr>
                <w:rFonts w:asciiTheme="minorHAnsi" w:hAnsiTheme="minorHAnsi"/>
              </w:rPr>
            </w:pPr>
            <w:r w:rsidRPr="00272B30">
              <w:rPr>
                <w:rFonts w:asciiTheme="minorHAnsi" w:hAnsiTheme="minorHAnsi"/>
              </w:rPr>
              <w:t>City Council public hearing to review/</w:t>
            </w:r>
            <w:r w:rsidRPr="00272B30">
              <w:rPr>
                <w:rFonts w:asciiTheme="minorHAnsi" w:hAnsiTheme="minorHAnsi"/>
                <w:bCs/>
              </w:rPr>
              <w:t>adopt budget</w:t>
            </w:r>
          </w:p>
          <w:p w:rsidR="00272B30" w:rsidRPr="00272B30" w:rsidRDefault="00272B30" w:rsidP="00A4644F">
            <w:pPr>
              <w:rPr>
                <w:rFonts w:asciiTheme="minorHAnsi" w:hAnsiTheme="minorHAnsi"/>
                <w:bCs/>
                <w:iCs/>
              </w:rPr>
            </w:pPr>
            <w:r w:rsidRPr="00272B30">
              <w:rPr>
                <w:rFonts w:asciiTheme="minorHAnsi" w:hAnsiTheme="minorHAnsi"/>
                <w:i/>
              </w:rPr>
              <w:t>(4:30 p.m., City Hall Council Chambers)</w:t>
            </w:r>
          </w:p>
        </w:tc>
        <w:tc>
          <w:tcPr>
            <w:tcW w:w="3599" w:type="dxa"/>
          </w:tcPr>
          <w:p w:rsidR="00272B30" w:rsidRPr="00272B30" w:rsidRDefault="00272B30" w:rsidP="00A4644F">
            <w:pPr>
              <w:pStyle w:val="Heading5"/>
              <w:rPr>
                <w:rFonts w:asciiTheme="minorHAnsi" w:hAnsiTheme="minorHAnsi"/>
                <w:bCs w:val="0"/>
                <w:sz w:val="24"/>
                <w:szCs w:val="24"/>
              </w:rPr>
            </w:pPr>
            <w:r w:rsidRPr="00272B30">
              <w:rPr>
                <w:rFonts w:asciiTheme="minorHAnsi" w:hAnsiTheme="minorHAnsi"/>
                <w:bCs w:val="0"/>
                <w:sz w:val="24"/>
                <w:szCs w:val="24"/>
              </w:rPr>
              <w:t>Special City Council Meeting</w:t>
            </w:r>
          </w:p>
          <w:p w:rsidR="00272B30" w:rsidRPr="00272B30" w:rsidRDefault="00272B30" w:rsidP="00A4644F">
            <w:pPr>
              <w:rPr>
                <w:rFonts w:asciiTheme="minorHAnsi" w:hAnsiTheme="minorHAnsi"/>
                <w:i/>
                <w:iCs/>
              </w:rPr>
            </w:pPr>
          </w:p>
          <w:p w:rsidR="00272B30" w:rsidRPr="00272B30" w:rsidRDefault="00272B30" w:rsidP="00A4644F">
            <w:pPr>
              <w:rPr>
                <w:rFonts w:asciiTheme="minorHAnsi" w:hAnsiTheme="minorHAnsi"/>
                <w:bCs/>
                <w:iCs/>
              </w:rPr>
            </w:pPr>
          </w:p>
        </w:tc>
      </w:tr>
      <w:tr w:rsidR="00272B30" w:rsidRPr="00272B30" w:rsidTr="007D6BA5">
        <w:trPr>
          <w:gridAfter w:val="1"/>
          <w:wAfter w:w="17" w:type="dxa"/>
        </w:trPr>
        <w:tc>
          <w:tcPr>
            <w:tcW w:w="2270" w:type="dxa"/>
            <w:gridSpan w:val="2"/>
          </w:tcPr>
          <w:p w:rsidR="00272B30" w:rsidRPr="00272B30" w:rsidRDefault="00272B30" w:rsidP="00A4644F">
            <w:pPr>
              <w:pStyle w:val="Heading1"/>
              <w:rPr>
                <w:rFonts w:asciiTheme="minorHAnsi" w:hAnsiTheme="minorHAnsi"/>
                <w:b w:val="0"/>
                <w:bCs/>
                <w:i w:val="0"/>
                <w:iCs/>
                <w:sz w:val="24"/>
                <w:szCs w:val="24"/>
                <w:u w:val="none"/>
              </w:rPr>
            </w:pPr>
            <w:r w:rsidRPr="00272B30">
              <w:rPr>
                <w:rFonts w:asciiTheme="minorHAnsi" w:hAnsiTheme="minorHAnsi"/>
                <w:b w:val="0"/>
                <w:bCs/>
                <w:i w:val="0"/>
                <w:iCs/>
                <w:sz w:val="24"/>
                <w:szCs w:val="24"/>
                <w:u w:val="none"/>
              </w:rPr>
              <w:t>18 June (Tuesday)</w:t>
            </w:r>
          </w:p>
        </w:tc>
        <w:tc>
          <w:tcPr>
            <w:tcW w:w="4857" w:type="dxa"/>
          </w:tcPr>
          <w:p w:rsidR="00272B30" w:rsidRPr="00272B30" w:rsidRDefault="00272B30" w:rsidP="00A4644F">
            <w:pPr>
              <w:rPr>
                <w:rFonts w:asciiTheme="minorHAnsi" w:hAnsiTheme="minorHAnsi"/>
              </w:rPr>
            </w:pPr>
            <w:r w:rsidRPr="00272B30">
              <w:rPr>
                <w:rFonts w:asciiTheme="minorHAnsi" w:hAnsiTheme="minorHAnsi"/>
              </w:rPr>
              <w:t>City Council public hearing to review/</w:t>
            </w:r>
            <w:r w:rsidRPr="00272B30">
              <w:rPr>
                <w:rFonts w:asciiTheme="minorHAnsi" w:hAnsiTheme="minorHAnsi"/>
                <w:bCs/>
              </w:rPr>
              <w:t>adopt budget</w:t>
            </w:r>
          </w:p>
          <w:p w:rsidR="00272B30" w:rsidRPr="00272B30" w:rsidRDefault="00272B30" w:rsidP="00A4644F">
            <w:pPr>
              <w:rPr>
                <w:rFonts w:asciiTheme="minorHAnsi" w:hAnsiTheme="minorHAnsi"/>
                <w:bCs/>
                <w:iCs/>
              </w:rPr>
            </w:pPr>
            <w:r w:rsidRPr="00272B30">
              <w:rPr>
                <w:rFonts w:asciiTheme="minorHAnsi" w:hAnsiTheme="minorHAnsi"/>
                <w:i/>
              </w:rPr>
              <w:lastRenderedPageBreak/>
              <w:t>(4:30 p.m., City Hall Council Chambers)</w:t>
            </w:r>
          </w:p>
        </w:tc>
        <w:tc>
          <w:tcPr>
            <w:tcW w:w="3599" w:type="dxa"/>
          </w:tcPr>
          <w:p w:rsidR="00272B30" w:rsidRPr="00272B30" w:rsidRDefault="00272B30" w:rsidP="00A4644F">
            <w:pPr>
              <w:pStyle w:val="Heading5"/>
              <w:rPr>
                <w:rFonts w:asciiTheme="minorHAnsi" w:hAnsiTheme="minorHAnsi"/>
                <w:bCs w:val="0"/>
                <w:sz w:val="24"/>
                <w:szCs w:val="24"/>
              </w:rPr>
            </w:pPr>
            <w:r w:rsidRPr="00272B30">
              <w:rPr>
                <w:rFonts w:asciiTheme="minorHAnsi" w:hAnsiTheme="minorHAnsi"/>
                <w:bCs w:val="0"/>
                <w:sz w:val="24"/>
                <w:szCs w:val="24"/>
              </w:rPr>
              <w:lastRenderedPageBreak/>
              <w:t>Special City Council Meeting</w:t>
            </w:r>
          </w:p>
          <w:p w:rsidR="00272B30" w:rsidRPr="00272B30" w:rsidRDefault="00272B30" w:rsidP="00A4644F">
            <w:pPr>
              <w:rPr>
                <w:rFonts w:asciiTheme="minorHAnsi" w:hAnsiTheme="minorHAnsi"/>
                <w:i/>
                <w:iCs/>
              </w:rPr>
            </w:pPr>
            <w:r w:rsidRPr="00272B30">
              <w:rPr>
                <w:rFonts w:asciiTheme="minorHAnsi" w:hAnsiTheme="minorHAnsi"/>
                <w:i/>
                <w:iCs/>
              </w:rPr>
              <w:t>(if budget not yet adopted)</w:t>
            </w:r>
          </w:p>
          <w:p w:rsidR="00272B30" w:rsidRPr="00272B30" w:rsidRDefault="00272B30" w:rsidP="00A4644F">
            <w:pPr>
              <w:rPr>
                <w:rFonts w:asciiTheme="minorHAnsi" w:hAnsiTheme="minorHAnsi"/>
                <w:bCs/>
                <w:iCs/>
              </w:rPr>
            </w:pPr>
          </w:p>
        </w:tc>
      </w:tr>
    </w:tbl>
    <w:p w:rsidR="00272B30" w:rsidRPr="00272B30" w:rsidRDefault="00272B30" w:rsidP="00272B30">
      <w:pPr>
        <w:rPr>
          <w:rFonts w:asciiTheme="minorHAnsi" w:hAnsiTheme="minorHAnsi"/>
          <w:u w:val="single"/>
        </w:rPr>
      </w:pPr>
    </w:p>
    <w:p w:rsidR="00272B30" w:rsidRPr="00272B30" w:rsidRDefault="00272B30" w:rsidP="00272B30">
      <w:pPr>
        <w:ind w:left="1440" w:hanging="1440"/>
        <w:rPr>
          <w:rFonts w:asciiTheme="minorHAnsi" w:hAnsiTheme="minorHAnsi"/>
          <w:i/>
        </w:rPr>
      </w:pPr>
      <w:r w:rsidRPr="00272B30">
        <w:rPr>
          <w:rFonts w:asciiTheme="minorHAnsi" w:hAnsiTheme="minorHAnsi"/>
          <w:u w:val="single"/>
        </w:rPr>
        <w:t>NOTE</w:t>
      </w:r>
      <w:r w:rsidRPr="00272B30">
        <w:rPr>
          <w:rFonts w:asciiTheme="minorHAnsi" w:hAnsiTheme="minorHAnsi"/>
        </w:rPr>
        <w:t>:</w:t>
      </w:r>
      <w:r w:rsidRPr="00272B30">
        <w:rPr>
          <w:rFonts w:asciiTheme="minorHAnsi" w:hAnsiTheme="minorHAnsi"/>
        </w:rPr>
        <w:tab/>
        <w:t xml:space="preserve">Scheduled dates for City Council budget introduction, review and public hearings </w:t>
      </w:r>
      <w:r w:rsidRPr="00272B30">
        <w:rPr>
          <w:rFonts w:asciiTheme="minorHAnsi" w:hAnsiTheme="minorHAnsi"/>
          <w:b/>
          <w:u w:val="single"/>
        </w:rPr>
        <w:t>are tentative and are subject to change</w:t>
      </w:r>
      <w:r w:rsidRPr="00272B30">
        <w:rPr>
          <w:rFonts w:asciiTheme="minorHAnsi" w:hAnsiTheme="minorHAnsi"/>
        </w:rPr>
        <w:t>.</w:t>
      </w:r>
    </w:p>
    <w:p w:rsidR="00272B30" w:rsidRDefault="00272B30" w:rsidP="00272B30"/>
    <w:p w:rsidR="007D6BA5" w:rsidRDefault="007D6BA5" w:rsidP="00272B30"/>
    <w:p w:rsidR="00C80442" w:rsidRPr="007D6BA5" w:rsidRDefault="007D6BA5" w:rsidP="00272B30">
      <w:pPr>
        <w:pStyle w:val="Title"/>
        <w:rPr>
          <w:rFonts w:asciiTheme="minorHAnsi" w:hAnsiTheme="minorHAnsi" w:cstheme="minorHAnsi"/>
          <w:sz w:val="28"/>
          <w:szCs w:val="28"/>
        </w:rPr>
      </w:pPr>
      <w:r w:rsidRPr="007D6BA5">
        <w:rPr>
          <w:rFonts w:asciiTheme="minorHAnsi" w:hAnsiTheme="minorHAnsi" w:cstheme="minorHAnsi"/>
          <w:sz w:val="28"/>
          <w:szCs w:val="28"/>
        </w:rPr>
        <w:t>FINANCIAL POLICIES</w:t>
      </w:r>
    </w:p>
    <w:p w:rsidR="0049112D" w:rsidRDefault="0049112D" w:rsidP="0010426B">
      <w:pPr>
        <w:rPr>
          <w:rFonts w:asciiTheme="minorHAnsi" w:hAnsiTheme="minorHAnsi" w:cstheme="minorHAnsi"/>
          <w:sz w:val="22"/>
          <w:szCs w:val="22"/>
        </w:rPr>
      </w:pP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The City of Carmel-by-the-Sea has strong financial policies that provide City Council direction to allow staff to provide sound fiscal planning and continued management of fiscal integrity. The financial policies are divided into five categories: Capital Budget Policies, Operating Management, </w:t>
      </w:r>
      <w:r>
        <w:rPr>
          <w:rFonts w:asciiTheme="minorHAnsi" w:hAnsiTheme="minorHAnsi" w:cs="Calibri"/>
        </w:rPr>
        <w:t>Fund Balance</w:t>
      </w:r>
      <w:r w:rsidRPr="007D6BA5">
        <w:rPr>
          <w:rFonts w:asciiTheme="minorHAnsi" w:hAnsiTheme="minorHAnsi" w:cs="Calibri"/>
        </w:rPr>
        <w:t xml:space="preserve"> Policy, Debt Policies, and Investment Policies. The City has financial policies that are adopted by the City Council with review every two years during the budget development process. The financial policies help ensure that the City maintains a healthy financial foundation into the future. </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goal of these policies is to promote:</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An extended financial planning horizon to increase awareness of future potentia</w:t>
      </w:r>
      <w:r w:rsidR="00086354">
        <w:rPr>
          <w:rFonts w:asciiTheme="minorHAnsi" w:hAnsiTheme="minorHAnsi" w:cs="Calibri"/>
        </w:rPr>
        <w:t>l challenges and  opportunities</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Setting aside reserves for contingencies, replacement of capital equ</w:t>
      </w:r>
      <w:r w:rsidR="00086354">
        <w:rPr>
          <w:rFonts w:asciiTheme="minorHAnsi" w:hAnsiTheme="minorHAnsi" w:cs="Calibri"/>
        </w:rPr>
        <w:t>ipment, and other similar needs</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Maintaining the effective buying power of fees and charges and increasing cost r</w:t>
      </w:r>
      <w:r w:rsidR="00086354">
        <w:rPr>
          <w:rFonts w:asciiTheme="minorHAnsi" w:hAnsiTheme="minorHAnsi" w:cs="Calibri"/>
        </w:rPr>
        <w:t>ecovery where directed to do so</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Accountability for meeting standards for financial management and e</w:t>
      </w:r>
      <w:r w:rsidR="00086354">
        <w:rPr>
          <w:rFonts w:asciiTheme="minorHAnsi" w:hAnsiTheme="minorHAnsi" w:cs="Calibri"/>
        </w:rPr>
        <w:t>fficiency in providing services</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Planning fo</w:t>
      </w:r>
      <w:r w:rsidR="00086354">
        <w:rPr>
          <w:rFonts w:asciiTheme="minorHAnsi" w:hAnsiTheme="minorHAnsi" w:cs="Calibri"/>
        </w:rPr>
        <w:t>r the capital needs of the City</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 xml:space="preserve">Maintaining manageable levels of debt while </w:t>
      </w:r>
      <w:r w:rsidR="00086354">
        <w:rPr>
          <w:rFonts w:asciiTheme="minorHAnsi" w:hAnsiTheme="minorHAnsi" w:cs="Calibri"/>
        </w:rPr>
        <w:t>furthering quality bond ratings</w:t>
      </w:r>
    </w:p>
    <w:p w:rsidR="007D6BA5" w:rsidRPr="007D6BA5" w:rsidRDefault="007D6BA5" w:rsidP="007D6BA5">
      <w:pPr>
        <w:numPr>
          <w:ilvl w:val="0"/>
          <w:numId w:val="10"/>
        </w:numPr>
        <w:jc w:val="both"/>
        <w:rPr>
          <w:rFonts w:asciiTheme="minorHAnsi" w:hAnsiTheme="minorHAnsi" w:cs="Calibri"/>
        </w:rPr>
      </w:pPr>
      <w:r w:rsidRPr="007D6BA5">
        <w:rPr>
          <w:rFonts w:asciiTheme="minorHAnsi" w:hAnsiTheme="minorHAnsi" w:cs="Calibri"/>
        </w:rPr>
        <w:t>Communication to residents and customers on how the comm</w:t>
      </w:r>
      <w:r w:rsidR="00086354">
        <w:rPr>
          <w:rFonts w:asciiTheme="minorHAnsi" w:hAnsiTheme="minorHAnsi" w:cs="Calibri"/>
        </w:rPr>
        <w:t>unity goals are being addressed</w:t>
      </w:r>
    </w:p>
    <w:p w:rsidR="007D6BA5" w:rsidRPr="007D6BA5" w:rsidRDefault="007D6BA5" w:rsidP="007D6BA5">
      <w:pPr>
        <w:rPr>
          <w:rFonts w:asciiTheme="minorHAnsi" w:hAnsiTheme="minorHAnsi" w:cs="Calibri"/>
          <w:b/>
          <w:sz w:val="28"/>
          <w:szCs w:val="28"/>
        </w:rPr>
      </w:pPr>
      <w:r w:rsidRPr="007D6BA5">
        <w:rPr>
          <w:rFonts w:asciiTheme="minorHAnsi" w:hAnsiTheme="minorHAnsi" w:cs="Calibri"/>
          <w:b/>
          <w:sz w:val="28"/>
          <w:szCs w:val="28"/>
        </w:rPr>
        <w:t>CAPITAL BUDGET POLICIES</w:t>
      </w:r>
    </w:p>
    <w:p w:rsidR="007D6BA5" w:rsidRPr="007D6BA5" w:rsidRDefault="007D6BA5" w:rsidP="007D6BA5">
      <w:pPr>
        <w:jc w:val="both"/>
        <w:rPr>
          <w:rFonts w:asciiTheme="minorHAnsi" w:hAnsiTheme="minorHAnsi" w:cs="Calibri"/>
        </w:rPr>
      </w:pPr>
      <w:r w:rsidRPr="007D6BA5">
        <w:rPr>
          <w:rFonts w:asciiTheme="minorHAnsi" w:hAnsiTheme="minorHAnsi" w:cs="Calibri"/>
        </w:rPr>
        <w:t>The City develops an annual five-year plan for capital improvements; it includes project design, development, implementation, and operating and maintenance costs.  Each project in the Capital Improvement Plan (CIP) shows the estimated capital and on-going maintenance costs, known and potential funding sources and a design</w:t>
      </w:r>
      <w:r w:rsidR="00086354">
        <w:rPr>
          <w:rFonts w:asciiTheme="minorHAnsi" w:hAnsiTheme="minorHAnsi" w:cs="Calibri"/>
        </w:rPr>
        <w:t>/d</w:t>
      </w:r>
      <w:r w:rsidRPr="007D6BA5">
        <w:rPr>
          <w:rFonts w:asciiTheme="minorHAnsi" w:hAnsiTheme="minorHAnsi" w:cs="Calibri"/>
        </w:rPr>
        <w:t>evelopment schedule.  As used in the CIP, projects include land acquisition, buildings and facilities construction; these projects do not have a cost threshold.  A capital outlay (fixed asset) purchase is any single item or piece of equipment that costs more than $10,000 and has an expected useful life exceeding one</w:t>
      </w:r>
      <w:r w:rsidR="00086354">
        <w:rPr>
          <w:rFonts w:asciiTheme="minorHAnsi" w:hAnsiTheme="minorHAnsi" w:cs="Calibri"/>
        </w:rPr>
        <w:t xml:space="preserve"> year.  The development of the Capital I</w:t>
      </w:r>
      <w:r w:rsidRPr="007D6BA5">
        <w:rPr>
          <w:rFonts w:asciiTheme="minorHAnsi" w:hAnsiTheme="minorHAnsi" w:cs="Calibri"/>
        </w:rPr>
        <w:t xml:space="preserve">mprovement </w:t>
      </w:r>
      <w:r w:rsidR="00086354">
        <w:rPr>
          <w:rFonts w:asciiTheme="minorHAnsi" w:hAnsiTheme="minorHAnsi" w:cs="Calibri"/>
        </w:rPr>
        <w:t>P</w:t>
      </w:r>
      <w:r w:rsidRPr="007D6BA5">
        <w:rPr>
          <w:rFonts w:asciiTheme="minorHAnsi" w:hAnsiTheme="minorHAnsi" w:cs="Calibri"/>
        </w:rPr>
        <w:t xml:space="preserve">lan is coordinated with the development of the operating budget.  The CIP is a planning document; the City Council appropriates funding for capital projects in the annual operating budget.  Costs for professional services needed to implement the CIP are to be included in the appropriate year’s operating budget.  </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Annual operating budgets should provide adequate funds for maintenance of the City’s buildings and maintenance and replacement of the City’s capital equipment.  The City will make all capital improvements in accordance with an adopted and funded capital improvement program.  Prior to ratification of the capital budget for the forthcoming year by the City Council, the Planning Commission shall review the capital improvement plan and shall advise the City Council as to its recommendations regarding the proposed capital projects in accordance with the Government Code. </w:t>
      </w:r>
    </w:p>
    <w:p w:rsidR="007D6BA5" w:rsidRPr="007D6BA5" w:rsidRDefault="007D6BA5" w:rsidP="007D6BA5">
      <w:pPr>
        <w:jc w:val="both"/>
        <w:rPr>
          <w:rFonts w:asciiTheme="minorHAnsi" w:hAnsiTheme="minorHAnsi" w:cs="Calibri"/>
        </w:rPr>
      </w:pPr>
    </w:p>
    <w:p w:rsidR="007D6BA5" w:rsidRPr="007D6BA5" w:rsidRDefault="007D6BA5" w:rsidP="007D6BA5">
      <w:pPr>
        <w:rPr>
          <w:rFonts w:asciiTheme="minorHAnsi" w:hAnsiTheme="minorHAnsi" w:cs="Calibri"/>
          <w:b/>
          <w:bCs/>
        </w:rPr>
      </w:pPr>
      <w:r w:rsidRPr="007D6BA5">
        <w:rPr>
          <w:rFonts w:asciiTheme="minorHAnsi" w:hAnsiTheme="minorHAnsi" w:cs="Calibri"/>
          <w:b/>
          <w:bCs/>
        </w:rPr>
        <w:t>Capital (Policy No. C94-01)</w:t>
      </w: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Capital expenditures shall be effectively planned and controlled.  </w:t>
      </w:r>
    </w:p>
    <w:p w:rsidR="007D6BA5" w:rsidRPr="007D6BA5" w:rsidRDefault="007D6BA5" w:rsidP="007D6BA5">
      <w:pPr>
        <w:jc w:val="both"/>
        <w:rPr>
          <w:rFonts w:asciiTheme="minorHAnsi" w:hAnsiTheme="minorHAnsi" w:cs="Calibri"/>
        </w:rPr>
      </w:pPr>
      <w:r w:rsidRPr="007D6BA5">
        <w:rPr>
          <w:rFonts w:asciiTheme="minorHAnsi" w:hAnsiTheme="minorHAnsi" w:cs="Calibri"/>
        </w:rPr>
        <w:t>Guidelines: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The level of capital improvement expenditures, excluding road maintenance program expenditures and lease payments, is established at three and one-half percent (3.5%) of total revenues.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 xml:space="preserve">Funding for the road maintenance program should improve the pavement condition index.  </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The City shall maintain a Five-Year Capital Improvement Program (CIP), which shall be updated at least annually as part of the budget review process.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The City shall annually establish a phasing calendar for capital improvement expenditures.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At least ten percent (10%) of the unrestricted funds designated for capital project expenditures shall be set aside for unanticipated expenditures.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The City shall conduct periodic reviews of property and facilities to determine the appropriate use and disposition of said property and facilities.</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 xml:space="preserve">The City shall consider the ongoing impact of operations and maintenance expenses before undertaking any capital improvement expenditure.  </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 xml:space="preserve">The City shall maintain a capital reserve policy as described in the Reserve Policy.  </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 xml:space="preserve">Public participation in the Capital Improvement Program is a priority concern for the City.  </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lastRenderedPageBreak/>
        <w:t>All projects included in the Capital Improvement Plan shall be consistent with the City’s General Plan.</w:t>
      </w:r>
    </w:p>
    <w:p w:rsidR="007D6BA5" w:rsidRPr="007D6BA5" w:rsidRDefault="007D6BA5" w:rsidP="007D6BA5">
      <w:pPr>
        <w:numPr>
          <w:ilvl w:val="0"/>
          <w:numId w:val="9"/>
        </w:numPr>
        <w:jc w:val="both"/>
        <w:rPr>
          <w:rFonts w:asciiTheme="minorHAnsi" w:hAnsiTheme="minorHAnsi" w:cs="Calibri"/>
        </w:rPr>
      </w:pPr>
      <w:r w:rsidRPr="007D6BA5">
        <w:rPr>
          <w:rFonts w:asciiTheme="minorHAnsi" w:hAnsiTheme="minorHAnsi" w:cs="Calibri"/>
        </w:rPr>
        <w:t>Capital projects that are not encumbered or completed during the fiscal year are required to be rebudgeted to the next fiscal year and subsequently approved by the City Council. All rebudgeted capital projects should be so noted in the proposed budget.</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p>
    <w:p w:rsidR="007D6BA5" w:rsidRPr="007D6BA5" w:rsidRDefault="007D6BA5" w:rsidP="007D6BA5">
      <w:pPr>
        <w:rPr>
          <w:rFonts w:asciiTheme="minorHAnsi" w:hAnsiTheme="minorHAnsi" w:cs="Calibri"/>
          <w:b/>
          <w:bCs/>
          <w:sz w:val="28"/>
          <w:szCs w:val="28"/>
        </w:rPr>
      </w:pPr>
      <w:r w:rsidRPr="007D6BA5">
        <w:rPr>
          <w:rFonts w:asciiTheme="minorHAnsi" w:hAnsiTheme="minorHAnsi" w:cs="Calibri"/>
          <w:b/>
          <w:bCs/>
          <w:sz w:val="28"/>
          <w:szCs w:val="28"/>
        </w:rPr>
        <w:t>OPERATING MANAGEMENT (Policy No. C94-01)</w:t>
      </w: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Operating revenues shall exceed operating expenditures.  </w:t>
      </w:r>
    </w:p>
    <w:p w:rsidR="007D6BA5" w:rsidRPr="007D6BA5" w:rsidRDefault="007D6BA5" w:rsidP="007D6BA5">
      <w:pPr>
        <w:jc w:val="both"/>
        <w:rPr>
          <w:rFonts w:asciiTheme="minorHAnsi" w:hAnsiTheme="minorHAnsi" w:cs="Calibri"/>
        </w:rPr>
      </w:pPr>
      <w:r w:rsidRPr="007D6BA5">
        <w:rPr>
          <w:rFonts w:asciiTheme="minorHAnsi" w:hAnsiTheme="minorHAnsi" w:cs="Calibri"/>
        </w:rPr>
        <w:t>Guidelines: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annual operating budget shall contain a current surplus (or “revenue buffer”) of at least five percent (5%) of projected expenditures.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 xml:space="preserve">A balanced budget is a budget in which total </w:t>
      </w:r>
      <w:r w:rsidR="00086354">
        <w:rPr>
          <w:rFonts w:asciiTheme="minorHAnsi" w:hAnsiTheme="minorHAnsi" w:cs="Calibri"/>
        </w:rPr>
        <w:t xml:space="preserve">funding </w:t>
      </w:r>
      <w:r w:rsidRPr="007D6BA5">
        <w:rPr>
          <w:rFonts w:asciiTheme="minorHAnsi" w:hAnsiTheme="minorHAnsi" w:cs="Calibri"/>
        </w:rPr>
        <w:t xml:space="preserve">sources meet or exceed uses.  </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An appropriated City Discretionary Account of at least one-half of one percent (0.5%) of total projected General Fund expenditures shall be maintained.</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Ongoing expenses shall not be funded with one-time revenues.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shall establish internal service funds for the repair, operation, and replacement of rolling stock and data processing equipment.</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level of capital outlay expenditures is established at three percent (3%) of total revenues.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shall annually establish a phasing calendar for capital outlay expenditures.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shall develop a five-year forecast of operating revenue and expenditures.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shall establish salary adjustments in conjunction with the budget process.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shall review the relationship between fees/charges and the cost of providing services at least every three years.</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 xml:space="preserve">The City’s fees and charges for services shall be adjusted annually, based upon the San Francisco-Oakland Consumer Price Index.  </w:t>
      </w:r>
    </w:p>
    <w:p w:rsidR="007D6BA5" w:rsidRPr="007D6BA5" w:rsidRDefault="007D6BA5" w:rsidP="007D6BA5">
      <w:pPr>
        <w:numPr>
          <w:ilvl w:val="0"/>
          <w:numId w:val="7"/>
        </w:numPr>
        <w:jc w:val="both"/>
        <w:rPr>
          <w:rFonts w:asciiTheme="minorHAnsi" w:hAnsiTheme="minorHAnsi" w:cs="Calibri"/>
        </w:rPr>
      </w:pPr>
      <w:r w:rsidRPr="007D6BA5">
        <w:rPr>
          <w:rFonts w:asciiTheme="minorHAnsi" w:hAnsiTheme="minorHAnsi" w:cs="Calibri"/>
        </w:rPr>
        <w:t>The City will seek to comply with suggested criteria of the Government Finance Officer’s Association in producing a budget document that meets the Distinguished Budget Presentation criteria.</w:t>
      </w:r>
    </w:p>
    <w:p w:rsidR="007D6BA5" w:rsidRPr="007D6BA5" w:rsidRDefault="007D6BA5" w:rsidP="007D6BA5">
      <w:pPr>
        <w:rPr>
          <w:rFonts w:asciiTheme="minorHAnsi" w:hAnsiTheme="minorHAnsi" w:cs="Calibri"/>
          <w:b/>
          <w:bCs/>
        </w:rPr>
      </w:pPr>
    </w:p>
    <w:p w:rsidR="007D6BA5" w:rsidRPr="007D6BA5" w:rsidRDefault="007D6BA5" w:rsidP="007D6BA5">
      <w:pPr>
        <w:rPr>
          <w:rFonts w:asciiTheme="minorHAnsi" w:hAnsiTheme="minorHAnsi" w:cs="Calibri"/>
          <w:b/>
          <w:bCs/>
          <w:sz w:val="28"/>
          <w:szCs w:val="28"/>
        </w:rPr>
      </w:pPr>
      <w:r w:rsidRPr="007D6BA5">
        <w:rPr>
          <w:rFonts w:asciiTheme="minorHAnsi" w:hAnsiTheme="minorHAnsi" w:cs="Calibri"/>
          <w:b/>
          <w:bCs/>
          <w:sz w:val="28"/>
          <w:szCs w:val="28"/>
        </w:rPr>
        <w:t xml:space="preserve">FUND BALANCE POLICY </w:t>
      </w:r>
    </w:p>
    <w:p w:rsidR="007D6BA5" w:rsidRPr="007D6BA5" w:rsidRDefault="007D6BA5" w:rsidP="007D6BA5">
      <w:pPr>
        <w:jc w:val="both"/>
        <w:rPr>
          <w:rFonts w:asciiTheme="minorHAnsi" w:hAnsiTheme="minorHAnsi" w:cs="Calibri"/>
          <w:bCs/>
        </w:rPr>
      </w:pPr>
      <w:r w:rsidRPr="007D6BA5">
        <w:rPr>
          <w:rFonts w:asciiTheme="minorHAnsi" w:hAnsiTheme="minorHAnsi" w:cs="Calibri"/>
          <w:bCs/>
        </w:rPr>
        <w:t>The Fund Balance Policy is designed to develop standards for setting reserve levels for various, significant City funds.  Adequate fund balance and reserve levels are a necessary component of the City’s overall financial management strategy and a key factor in external agencies’ measurement of the City’s financial strength.  The City shall maintain reserves at a prudent level, and shall use reserves appropriately with a focus on contributing to the reserves in good times and drawing on the reserves in times of difficult budget periods to maintain a consistent level of service and quality operations.  Use of reserves are to supplement the annual budget.</w:t>
      </w:r>
    </w:p>
    <w:p w:rsidR="007D6BA5" w:rsidRPr="007D6BA5" w:rsidRDefault="007D6BA5" w:rsidP="007D6BA5">
      <w:pPr>
        <w:jc w:val="both"/>
        <w:rPr>
          <w:rFonts w:asciiTheme="minorHAnsi" w:hAnsiTheme="minorHAnsi" w:cs="Calibri"/>
          <w:bCs/>
        </w:rPr>
      </w:pPr>
    </w:p>
    <w:p w:rsidR="007D6BA5" w:rsidRPr="007D6BA5" w:rsidRDefault="007D6BA5" w:rsidP="007D6BA5">
      <w:pPr>
        <w:jc w:val="both"/>
        <w:rPr>
          <w:rFonts w:asciiTheme="minorHAnsi" w:hAnsiTheme="minorHAnsi" w:cs="Calibri"/>
        </w:rPr>
      </w:pPr>
      <w:r w:rsidRPr="007D6BA5">
        <w:rPr>
          <w:rFonts w:asciiTheme="minorHAnsi" w:hAnsiTheme="minorHAnsi" w:cs="Calibri"/>
        </w:rPr>
        <w:t>Guidelines:</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General Fund and Hostelry Fund reserves shall be maintained at no less than ten percent (10%) of their annual projected revenues.</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 xml:space="preserve">The City shall maintain prudent reserves for identified liabilities </w:t>
      </w:r>
    </w:p>
    <w:p w:rsidR="007D6BA5" w:rsidRPr="007D6BA5" w:rsidRDefault="007D6BA5" w:rsidP="007D6BA5">
      <w:pPr>
        <w:numPr>
          <w:ilvl w:val="1"/>
          <w:numId w:val="8"/>
        </w:numPr>
        <w:tabs>
          <w:tab w:val="num" w:pos="1440"/>
        </w:tabs>
        <w:jc w:val="both"/>
        <w:rPr>
          <w:rFonts w:asciiTheme="minorHAnsi" w:hAnsiTheme="minorHAnsi" w:cs="Calibri"/>
        </w:rPr>
      </w:pPr>
      <w:r w:rsidRPr="007D6BA5">
        <w:rPr>
          <w:rFonts w:asciiTheme="minorHAnsi" w:hAnsiTheme="minorHAnsi" w:cs="Calibri"/>
        </w:rPr>
        <w:t>A Vehicle Replacement reserve will be maintained sufficient to replace vehicles and heavy equipment at the end of their useful lives, with the target being 10% of the total City fleet replacement value.</w:t>
      </w:r>
    </w:p>
    <w:p w:rsidR="007D6BA5" w:rsidRPr="007D6BA5" w:rsidRDefault="007D6BA5" w:rsidP="007D6BA5">
      <w:pPr>
        <w:numPr>
          <w:ilvl w:val="1"/>
          <w:numId w:val="8"/>
        </w:numPr>
        <w:tabs>
          <w:tab w:val="num" w:pos="1440"/>
        </w:tabs>
        <w:jc w:val="both"/>
        <w:rPr>
          <w:rFonts w:asciiTheme="minorHAnsi" w:hAnsiTheme="minorHAnsi" w:cs="Calibri"/>
        </w:rPr>
      </w:pPr>
      <w:r w:rsidRPr="007D6BA5">
        <w:rPr>
          <w:rFonts w:asciiTheme="minorHAnsi" w:hAnsiTheme="minorHAnsi" w:cs="Calibri"/>
        </w:rPr>
        <w:t>Technology equipment replacement reserves will be maintained sufficient to repair covered equipment and for replacement at the end of its useful life.</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 xml:space="preserve">The City will maintain a long-term budget stability reserve consisting of any unassigned General Fund balance.  When available, the year-end General Fund operating surplus will be dedicated to the long-term budget stability reserve.  </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A general capital reserve fund will be maintained with a targeted balance of 20% of the estimated total five-year capital improvement plan project expenditure.   Net proceeds from the sale of City owned property will be dedicated to the general capital reserve. Funds in the general capital reserve will be allocated through the budget process for capital projects.</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Reserves shall be used only for established purposes.</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Depleted reserves shall be restored as soon as possible.</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A minimum level for each of the reserve funds shall be established</w:t>
      </w:r>
      <w:r>
        <w:rPr>
          <w:rFonts w:asciiTheme="minorHAnsi" w:hAnsiTheme="minorHAnsi" w:cs="Calibri"/>
        </w:rPr>
        <w:t xml:space="preserve"> (see chart below)</w:t>
      </w:r>
      <w:r w:rsidRPr="007D6BA5">
        <w:rPr>
          <w:rFonts w:asciiTheme="minorHAnsi" w:hAnsiTheme="minorHAnsi" w:cs="Calibri"/>
        </w:rPr>
        <w:t>.</w:t>
      </w:r>
    </w:p>
    <w:p w:rsidR="007D6BA5" w:rsidRPr="007D6BA5" w:rsidRDefault="007D6BA5" w:rsidP="007D6BA5">
      <w:pPr>
        <w:numPr>
          <w:ilvl w:val="0"/>
          <w:numId w:val="8"/>
        </w:numPr>
        <w:tabs>
          <w:tab w:val="num" w:pos="720"/>
        </w:tabs>
        <w:jc w:val="both"/>
        <w:rPr>
          <w:rFonts w:asciiTheme="minorHAnsi" w:hAnsiTheme="minorHAnsi" w:cs="Calibri"/>
        </w:rPr>
      </w:pPr>
      <w:r w:rsidRPr="007D6BA5">
        <w:rPr>
          <w:rFonts w:asciiTheme="minorHAnsi" w:hAnsiTheme="minorHAnsi" w:cs="Calibri"/>
        </w:rPr>
        <w:t>The City shall maintain reserves required by law, ordinance and/or bond covenants.</w:t>
      </w:r>
    </w:p>
    <w:p w:rsidR="007D6BA5" w:rsidRPr="007D6BA5" w:rsidRDefault="007D6BA5" w:rsidP="007D6BA5">
      <w:pPr>
        <w:jc w:val="both"/>
        <w:rPr>
          <w:rFonts w:asciiTheme="minorHAnsi" w:hAnsiTheme="minorHAnsi" w:cs="Calibri"/>
        </w:rPr>
      </w:pPr>
    </w:p>
    <w:p w:rsidR="007D6BA5" w:rsidRPr="007D6BA5" w:rsidRDefault="007D6BA5" w:rsidP="007D6BA5">
      <w:pPr>
        <w:rPr>
          <w:rFonts w:asciiTheme="minorHAnsi" w:hAnsiTheme="minorHAnsi" w:cs="Calibri"/>
          <w:b/>
          <w:sz w:val="28"/>
          <w:szCs w:val="28"/>
        </w:rPr>
      </w:pPr>
      <w:r w:rsidRPr="007D6BA5">
        <w:rPr>
          <w:rFonts w:asciiTheme="minorHAnsi" w:hAnsiTheme="minorHAnsi" w:cs="Calibri"/>
          <w:b/>
          <w:sz w:val="28"/>
          <w:szCs w:val="28"/>
        </w:rPr>
        <w:t>DEBT POLICIES</w:t>
      </w: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The City considers the use of debt financing for one-time capital improvements that benefit the residents of Carmel-by-the-Sea when the term of the financing is no longer than the project life, and when specific resources are found to be sufficient to provide for the debt.   Use of long-term debt is limited to capital projects or special projects or obligations that cannot be financed from current revenues.  The City has traditionally kept annual debt service payments to less than 5% of the budget.   </w:t>
      </w:r>
    </w:p>
    <w:p w:rsidR="007D6BA5" w:rsidRPr="007D6BA5" w:rsidRDefault="007D6BA5" w:rsidP="007D6BA5">
      <w:pPr>
        <w:pStyle w:val="Title"/>
        <w:rPr>
          <w:rFonts w:asciiTheme="minorHAnsi" w:hAnsiTheme="minorHAnsi" w:cs="Calibri"/>
          <w:sz w:val="24"/>
          <w:szCs w:val="24"/>
        </w:rPr>
      </w:pPr>
    </w:p>
    <w:p w:rsidR="007D6BA5" w:rsidRPr="00086354" w:rsidRDefault="007D6BA5" w:rsidP="007D6BA5">
      <w:pPr>
        <w:pStyle w:val="Title"/>
        <w:jc w:val="both"/>
        <w:rPr>
          <w:rFonts w:asciiTheme="minorHAnsi" w:hAnsiTheme="minorHAnsi" w:cs="Calibri"/>
          <w:i/>
          <w:sz w:val="24"/>
          <w:szCs w:val="24"/>
          <w:u w:val="single"/>
        </w:rPr>
      </w:pPr>
      <w:r w:rsidRPr="00086354">
        <w:rPr>
          <w:rFonts w:asciiTheme="minorHAnsi" w:hAnsiTheme="minorHAnsi" w:cs="Calibri"/>
          <w:i/>
          <w:sz w:val="24"/>
          <w:szCs w:val="24"/>
          <w:u w:val="single"/>
        </w:rPr>
        <w:t>Use of Long-Term Debt Policy</w:t>
      </w:r>
    </w:p>
    <w:p w:rsidR="007D6BA5" w:rsidRPr="007D6BA5" w:rsidRDefault="007D6BA5" w:rsidP="007D6BA5">
      <w:pPr>
        <w:pStyle w:val="Title"/>
        <w:jc w:val="both"/>
        <w:rPr>
          <w:rFonts w:asciiTheme="minorHAnsi" w:hAnsiTheme="minorHAnsi" w:cs="Calibri"/>
          <w:b w:val="0"/>
          <w:sz w:val="24"/>
          <w:szCs w:val="24"/>
        </w:rPr>
      </w:pPr>
      <w:r w:rsidRPr="007D6BA5">
        <w:rPr>
          <w:rFonts w:asciiTheme="minorHAnsi" w:hAnsiTheme="minorHAnsi" w:cs="Calibri"/>
          <w:b w:val="0"/>
          <w:sz w:val="24"/>
          <w:szCs w:val="24"/>
        </w:rPr>
        <w:lastRenderedPageBreak/>
        <w:t xml:space="preserve">The City recognizes that it may need to enter into long-term financial obligations to meet the demands of providing a high quality level of government services to our community. The following long-term debt policy sets the considerations for issuing debt and provides guidance in the timing and structuring of long-term debt commitments by the City. </w:t>
      </w:r>
    </w:p>
    <w:p w:rsidR="007D6BA5" w:rsidRPr="007D6BA5" w:rsidRDefault="007D6BA5" w:rsidP="007D6BA5">
      <w:pPr>
        <w:pStyle w:val="Title"/>
        <w:jc w:val="both"/>
        <w:rPr>
          <w:rFonts w:asciiTheme="minorHAnsi" w:hAnsiTheme="minorHAnsi" w:cs="Calibri"/>
          <w:b w:val="0"/>
          <w:sz w:val="24"/>
          <w:szCs w:val="24"/>
        </w:rPr>
      </w:pPr>
    </w:p>
    <w:p w:rsidR="007D6BA5" w:rsidRPr="007D6BA5" w:rsidRDefault="007D6BA5" w:rsidP="007D6BA5">
      <w:pPr>
        <w:pStyle w:val="Title"/>
        <w:jc w:val="both"/>
        <w:rPr>
          <w:rFonts w:asciiTheme="minorHAnsi" w:hAnsiTheme="minorHAnsi" w:cs="Calibri"/>
          <w:b w:val="0"/>
          <w:sz w:val="24"/>
          <w:szCs w:val="24"/>
        </w:rPr>
      </w:pPr>
      <w:r w:rsidRPr="007D6BA5">
        <w:rPr>
          <w:rFonts w:asciiTheme="minorHAnsi" w:hAnsiTheme="minorHAnsi" w:cs="Calibri"/>
          <w:b w:val="0"/>
          <w:sz w:val="24"/>
          <w:szCs w:val="24"/>
        </w:rPr>
        <w:t>General Practices:</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The City will strive to maintain good relations with credit rating agencies, investors of the City’s long-term financial obligations and those in the financial community that participate in the City’s financings and demonstrate City officials are following a prescribed financial plan. The City also will strive to maintain and, if possible, improve its current AA</w:t>
      </w:r>
      <w:r w:rsidR="002237B7">
        <w:rPr>
          <w:rFonts w:asciiTheme="minorHAnsi" w:hAnsiTheme="minorHAnsi" w:cs="Calibri"/>
          <w:b w:val="0"/>
          <w:sz w:val="24"/>
          <w:szCs w:val="24"/>
        </w:rPr>
        <w:t>+</w:t>
      </w:r>
      <w:r w:rsidRPr="007D6BA5">
        <w:rPr>
          <w:rFonts w:asciiTheme="minorHAnsi" w:hAnsiTheme="minorHAnsi" w:cs="Calibri"/>
          <w:b w:val="0"/>
          <w:sz w:val="24"/>
          <w:szCs w:val="24"/>
        </w:rPr>
        <w:t xml:space="preserve"> bond rating in order to minimize borrowing costs and preserve access to credit.  The City will follow a policy of full disclosure by communicating with bond rating agencies to inform them of the City's financial condition.</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 xml:space="preserve">Bond issue proposals are to be accompanied by an analysis defining how the new issue, combined with current debt, impacts the City’s debt capacity and conformance with City debt policies. Such analysis shall include identification of the funding source, an assessment of the ability to repay the obligation, the impact on the current budget, commitments to future budgets, maintenance and operational impact of the facility or asset and the impact on the City’s credit rating, if any. </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City Council must review such analysis, including existing debt level, ability to pay debt service, impact on City services, and make a finding that use of debt is appropriate.</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Debt service costs (COP, Lease Purchase Agreements and other contractual debt that are backed by General Fund Operating Revenues) are not to exceed 25% of the City’s General Fund operating revenues.</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The City recognizes that it is of the utmost importance that elected and appointed City officials, and all others associated with the issuance of City debt, not only avoid the reality of a conflict of interest, but the appearance thereof as well. City officials must conduct themselves in a fashion consistent with the best interests of the City and taxpayers.</w:t>
      </w:r>
    </w:p>
    <w:p w:rsidR="007D6BA5" w:rsidRPr="007D6BA5" w:rsidRDefault="007D6BA5" w:rsidP="007D6BA5">
      <w:pPr>
        <w:pStyle w:val="Title"/>
        <w:numPr>
          <w:ilvl w:val="0"/>
          <w:numId w:val="2"/>
        </w:numPr>
        <w:jc w:val="both"/>
        <w:rPr>
          <w:rFonts w:asciiTheme="minorHAnsi" w:hAnsiTheme="minorHAnsi" w:cs="Calibri"/>
          <w:b w:val="0"/>
          <w:sz w:val="24"/>
          <w:szCs w:val="24"/>
        </w:rPr>
      </w:pPr>
      <w:r w:rsidRPr="007D6BA5">
        <w:rPr>
          <w:rFonts w:asciiTheme="minorHAnsi" w:hAnsiTheme="minorHAnsi" w:cs="Calibri"/>
          <w:b w:val="0"/>
          <w:sz w:val="24"/>
          <w:szCs w:val="24"/>
        </w:rPr>
        <w:t>Bonds will be sold on a competitive basis unless it is in the best interest of the City to conduct a negotiated sale. Competitive sales will be the preferred method. Negotiated sales may occur when selling bonds for a defeasance of existing debt, for current or advanced refunding of debt, or for other appropriate reasons.</w:t>
      </w:r>
    </w:p>
    <w:p w:rsidR="007D6BA5" w:rsidRPr="007D6BA5" w:rsidRDefault="007D6BA5" w:rsidP="007D6BA5">
      <w:pPr>
        <w:pStyle w:val="Title"/>
        <w:ind w:left="720"/>
        <w:jc w:val="both"/>
        <w:rPr>
          <w:rFonts w:asciiTheme="minorHAnsi" w:hAnsiTheme="minorHAnsi" w:cs="Calibri"/>
          <w:b w:val="0"/>
          <w:sz w:val="24"/>
          <w:szCs w:val="24"/>
        </w:rPr>
      </w:pPr>
    </w:p>
    <w:p w:rsidR="007D6BA5" w:rsidRPr="007D6BA5" w:rsidRDefault="007D6BA5" w:rsidP="007D6BA5">
      <w:pPr>
        <w:pStyle w:val="Title"/>
        <w:jc w:val="both"/>
        <w:rPr>
          <w:rFonts w:asciiTheme="minorHAnsi" w:hAnsiTheme="minorHAnsi" w:cs="Calibri"/>
          <w:b w:val="0"/>
          <w:sz w:val="24"/>
          <w:szCs w:val="24"/>
        </w:rPr>
      </w:pPr>
      <w:r w:rsidRPr="007D6BA5">
        <w:rPr>
          <w:rFonts w:asciiTheme="minorHAnsi" w:hAnsiTheme="minorHAnsi" w:cs="Calibri"/>
          <w:b w:val="0"/>
          <w:sz w:val="24"/>
          <w:szCs w:val="24"/>
        </w:rPr>
        <w:t>The City will consider the issuance of long-term obligations under the following conditions:</w:t>
      </w:r>
    </w:p>
    <w:p w:rsidR="007D6BA5" w:rsidRPr="007D6BA5" w:rsidRDefault="007D6BA5" w:rsidP="007D6BA5">
      <w:pPr>
        <w:pStyle w:val="Title"/>
        <w:numPr>
          <w:ilvl w:val="0"/>
          <w:numId w:val="6"/>
        </w:numPr>
        <w:jc w:val="both"/>
        <w:rPr>
          <w:rFonts w:asciiTheme="minorHAnsi" w:hAnsiTheme="minorHAnsi" w:cs="Calibri"/>
          <w:b w:val="0"/>
          <w:sz w:val="24"/>
          <w:szCs w:val="24"/>
        </w:rPr>
      </w:pPr>
      <w:r w:rsidRPr="007D6BA5">
        <w:rPr>
          <w:rFonts w:asciiTheme="minorHAnsi" w:hAnsiTheme="minorHAnsi" w:cs="Calibri"/>
          <w:b w:val="0"/>
          <w:sz w:val="24"/>
          <w:szCs w:val="24"/>
        </w:rPr>
        <w:t>The City will use debt financing for one-time capital improvement projects and specific nonrecurring equipment purchases or refunding of existing liabilities, and only under the following circumstances:</w:t>
      </w:r>
    </w:p>
    <w:p w:rsidR="007D6BA5" w:rsidRPr="007D6BA5" w:rsidRDefault="007D6BA5" w:rsidP="007D6BA5">
      <w:pPr>
        <w:pStyle w:val="Title"/>
        <w:numPr>
          <w:ilvl w:val="1"/>
          <w:numId w:val="6"/>
        </w:numPr>
        <w:jc w:val="both"/>
        <w:rPr>
          <w:rFonts w:asciiTheme="minorHAnsi" w:hAnsiTheme="minorHAnsi" w:cs="Calibri"/>
          <w:b w:val="0"/>
          <w:sz w:val="24"/>
          <w:szCs w:val="24"/>
        </w:rPr>
      </w:pPr>
      <w:r w:rsidRPr="007D6BA5">
        <w:rPr>
          <w:rFonts w:asciiTheme="minorHAnsi" w:hAnsiTheme="minorHAnsi" w:cs="Calibri"/>
          <w:b w:val="0"/>
          <w:sz w:val="24"/>
          <w:szCs w:val="24"/>
        </w:rPr>
        <w:t xml:space="preserve">When the project is included in the City’s adopted five-year capital improvement program (CIP) and is in conformance with the City’s adopted General Plan. </w:t>
      </w:r>
    </w:p>
    <w:p w:rsidR="007D6BA5" w:rsidRPr="007D6BA5" w:rsidRDefault="007D6BA5" w:rsidP="007D6BA5">
      <w:pPr>
        <w:pStyle w:val="Title"/>
        <w:numPr>
          <w:ilvl w:val="1"/>
          <w:numId w:val="6"/>
        </w:numPr>
        <w:jc w:val="both"/>
        <w:rPr>
          <w:rFonts w:asciiTheme="minorHAnsi" w:hAnsiTheme="minorHAnsi" w:cs="Calibri"/>
          <w:b w:val="0"/>
          <w:sz w:val="24"/>
          <w:szCs w:val="24"/>
        </w:rPr>
      </w:pPr>
      <w:r w:rsidRPr="007D6BA5">
        <w:rPr>
          <w:rFonts w:asciiTheme="minorHAnsi" w:hAnsiTheme="minorHAnsi" w:cs="Calibri"/>
          <w:b w:val="0"/>
          <w:sz w:val="24"/>
          <w:szCs w:val="24"/>
        </w:rPr>
        <w:t>When the project is not included in the City’s adopted five-year capital improvement program (CIP), but the project is an emerging critical need whose timing was not anticipated in the five-year capital improvement program, or it is a project mandated by State or Federal requirements.</w:t>
      </w:r>
    </w:p>
    <w:p w:rsidR="007D6BA5" w:rsidRPr="007D6BA5" w:rsidRDefault="007D6BA5" w:rsidP="007D6BA5">
      <w:pPr>
        <w:pStyle w:val="Title"/>
        <w:numPr>
          <w:ilvl w:val="1"/>
          <w:numId w:val="6"/>
        </w:numPr>
        <w:jc w:val="both"/>
        <w:rPr>
          <w:rFonts w:asciiTheme="minorHAnsi" w:hAnsiTheme="minorHAnsi" w:cs="Calibri"/>
          <w:b w:val="0"/>
          <w:sz w:val="24"/>
          <w:szCs w:val="24"/>
        </w:rPr>
      </w:pPr>
      <w:r w:rsidRPr="007D6BA5">
        <w:rPr>
          <w:rFonts w:asciiTheme="minorHAnsi" w:hAnsiTheme="minorHAnsi" w:cs="Calibri"/>
          <w:b w:val="0"/>
          <w:sz w:val="24"/>
          <w:szCs w:val="24"/>
        </w:rPr>
        <w:t xml:space="preserve">When the project’s useful life, or the projected service life of the equipment, will be equal to or exceed the term of the financing. </w:t>
      </w:r>
    </w:p>
    <w:p w:rsidR="007D6BA5" w:rsidRPr="007D6BA5" w:rsidRDefault="007D6BA5" w:rsidP="007D6BA5">
      <w:pPr>
        <w:pStyle w:val="Title"/>
        <w:numPr>
          <w:ilvl w:val="1"/>
          <w:numId w:val="6"/>
        </w:numPr>
        <w:jc w:val="both"/>
        <w:rPr>
          <w:rFonts w:asciiTheme="minorHAnsi" w:hAnsiTheme="minorHAnsi" w:cs="Calibri"/>
          <w:b w:val="0"/>
          <w:sz w:val="24"/>
          <w:szCs w:val="24"/>
        </w:rPr>
      </w:pPr>
      <w:r w:rsidRPr="007D6BA5">
        <w:rPr>
          <w:rFonts w:asciiTheme="minorHAnsi" w:hAnsiTheme="minorHAnsi" w:cs="Calibri"/>
          <w:b w:val="0"/>
          <w:sz w:val="24"/>
          <w:szCs w:val="24"/>
        </w:rPr>
        <w:t>When there are designated General Fund revenues sufficient to service the debt, whether from project revenues, other specified and/or reserved resources, or infrastructure cost-sharing revenues.</w:t>
      </w:r>
      <w:r w:rsidRPr="007D6BA5">
        <w:rPr>
          <w:rFonts w:asciiTheme="minorHAnsi" w:hAnsiTheme="minorHAnsi"/>
          <w:sz w:val="24"/>
          <w:szCs w:val="24"/>
        </w:rPr>
        <w:t xml:space="preserve"> </w:t>
      </w:r>
    </w:p>
    <w:p w:rsidR="007D6BA5" w:rsidRPr="007D6BA5" w:rsidRDefault="007D6BA5" w:rsidP="007D6BA5">
      <w:pPr>
        <w:pStyle w:val="Title"/>
        <w:numPr>
          <w:ilvl w:val="1"/>
          <w:numId w:val="6"/>
        </w:numPr>
        <w:jc w:val="both"/>
        <w:rPr>
          <w:rFonts w:asciiTheme="minorHAnsi" w:hAnsiTheme="minorHAnsi" w:cs="Calibri"/>
          <w:b w:val="0"/>
          <w:sz w:val="24"/>
          <w:szCs w:val="24"/>
        </w:rPr>
      </w:pPr>
      <w:r w:rsidRPr="007D6BA5">
        <w:rPr>
          <w:rFonts w:asciiTheme="minorHAnsi" w:hAnsiTheme="minorHAnsi" w:cs="Calibri"/>
          <w:b w:val="0"/>
          <w:sz w:val="24"/>
          <w:szCs w:val="24"/>
        </w:rPr>
        <w:t>Debt financing (other than tax and revenue anticipation notes) is not considered appropriate for any recurring purpose such as current operating and maintenance expenditures.</w:t>
      </w:r>
    </w:p>
    <w:p w:rsidR="007D6BA5" w:rsidRPr="007D6BA5" w:rsidRDefault="007D6BA5" w:rsidP="007D6BA5">
      <w:pPr>
        <w:pStyle w:val="Title"/>
        <w:numPr>
          <w:ilvl w:val="0"/>
          <w:numId w:val="6"/>
        </w:numPr>
        <w:jc w:val="both"/>
        <w:rPr>
          <w:rFonts w:asciiTheme="minorHAnsi" w:hAnsiTheme="minorHAnsi" w:cs="Calibri"/>
          <w:b w:val="0"/>
          <w:sz w:val="24"/>
          <w:szCs w:val="24"/>
        </w:rPr>
      </w:pPr>
      <w:r w:rsidRPr="007D6BA5">
        <w:rPr>
          <w:rFonts w:asciiTheme="minorHAnsi" w:hAnsiTheme="minorHAnsi" w:cs="Calibri"/>
          <w:b w:val="0"/>
          <w:sz w:val="24"/>
          <w:szCs w:val="24"/>
        </w:rPr>
        <w:t>The City will follow all State and Federal regulations and requirements related to bonds and debt financing instruments regarding bond provisions, issuance, taxation and disclosure.</w:t>
      </w:r>
    </w:p>
    <w:p w:rsidR="007D6BA5" w:rsidRPr="007D6BA5" w:rsidRDefault="007D6BA5" w:rsidP="007D6BA5">
      <w:pPr>
        <w:pStyle w:val="Title"/>
        <w:numPr>
          <w:ilvl w:val="0"/>
          <w:numId w:val="6"/>
        </w:numPr>
        <w:jc w:val="both"/>
        <w:rPr>
          <w:rFonts w:asciiTheme="minorHAnsi" w:hAnsiTheme="minorHAnsi" w:cs="Calibri"/>
          <w:b w:val="0"/>
          <w:sz w:val="24"/>
          <w:szCs w:val="24"/>
        </w:rPr>
      </w:pPr>
      <w:r w:rsidRPr="007D6BA5">
        <w:rPr>
          <w:rFonts w:asciiTheme="minorHAnsi" w:hAnsiTheme="minorHAnsi" w:cs="Calibri"/>
          <w:b w:val="0"/>
          <w:sz w:val="24"/>
          <w:szCs w:val="24"/>
        </w:rPr>
        <w:t>Costs incurred by the City, such as bond counsel and financial advisor fees, printing, underwriter’s discount, and project design and construction costs, will be charged to the bond issue to the extent allowable by law.</w:t>
      </w:r>
    </w:p>
    <w:p w:rsidR="007D6BA5" w:rsidRPr="007D6BA5" w:rsidRDefault="007D6BA5" w:rsidP="007D6BA5">
      <w:pPr>
        <w:pStyle w:val="Title"/>
        <w:numPr>
          <w:ilvl w:val="0"/>
          <w:numId w:val="6"/>
        </w:numPr>
        <w:jc w:val="both"/>
        <w:rPr>
          <w:rFonts w:asciiTheme="minorHAnsi" w:hAnsiTheme="minorHAnsi" w:cs="Calibri"/>
          <w:b w:val="0"/>
          <w:sz w:val="24"/>
          <w:szCs w:val="24"/>
        </w:rPr>
      </w:pPr>
      <w:r w:rsidRPr="007D6BA5">
        <w:rPr>
          <w:rFonts w:asciiTheme="minorHAnsi" w:hAnsiTheme="minorHAnsi" w:cs="Calibri"/>
          <w:b w:val="0"/>
          <w:sz w:val="24"/>
          <w:szCs w:val="24"/>
        </w:rPr>
        <w:t xml:space="preserve">The City will monitor compliance with bond covenants and adhere to federal arbitrage and disclosure regulations.  </w:t>
      </w:r>
    </w:p>
    <w:p w:rsidR="007D6BA5" w:rsidRPr="007D6BA5" w:rsidRDefault="007D6BA5" w:rsidP="007D6BA5">
      <w:pPr>
        <w:pStyle w:val="Title"/>
        <w:numPr>
          <w:ilvl w:val="0"/>
          <w:numId w:val="6"/>
        </w:numPr>
        <w:jc w:val="both"/>
        <w:rPr>
          <w:rFonts w:asciiTheme="minorHAnsi" w:hAnsiTheme="minorHAnsi" w:cs="Calibri"/>
          <w:b w:val="0"/>
          <w:sz w:val="24"/>
          <w:szCs w:val="24"/>
        </w:rPr>
      </w:pPr>
      <w:r w:rsidRPr="007D6BA5">
        <w:rPr>
          <w:rFonts w:asciiTheme="minorHAnsi" w:hAnsiTheme="minorHAnsi" w:cs="Calibri"/>
          <w:b w:val="0"/>
          <w:sz w:val="24"/>
          <w:szCs w:val="24"/>
        </w:rPr>
        <w:t>The City shall continually review outstanding obligations for opportunities to achieve debt service savings through refunding and shall pursue refinancing when economically feasible and advantageous.</w:t>
      </w:r>
    </w:p>
    <w:p w:rsidR="007D6BA5" w:rsidRPr="007D6BA5" w:rsidRDefault="007D6BA5" w:rsidP="007D6BA5">
      <w:pPr>
        <w:pStyle w:val="Title"/>
        <w:jc w:val="both"/>
        <w:rPr>
          <w:rFonts w:asciiTheme="minorHAnsi" w:hAnsiTheme="minorHAnsi" w:cs="Calibri"/>
          <w:i/>
          <w:sz w:val="24"/>
          <w:szCs w:val="24"/>
        </w:rPr>
      </w:pPr>
    </w:p>
    <w:p w:rsidR="007D6BA5" w:rsidRPr="00086354" w:rsidRDefault="007D6BA5" w:rsidP="007D6BA5">
      <w:pPr>
        <w:pStyle w:val="Title"/>
        <w:jc w:val="both"/>
        <w:rPr>
          <w:rFonts w:asciiTheme="minorHAnsi" w:hAnsiTheme="minorHAnsi" w:cs="Calibri"/>
          <w:i/>
          <w:sz w:val="24"/>
          <w:szCs w:val="24"/>
          <w:u w:val="single"/>
        </w:rPr>
      </w:pPr>
      <w:r w:rsidRPr="00086354">
        <w:rPr>
          <w:rFonts w:asciiTheme="minorHAnsi" w:hAnsiTheme="minorHAnsi" w:cs="Calibri"/>
          <w:i/>
          <w:sz w:val="24"/>
          <w:szCs w:val="24"/>
          <w:u w:val="single"/>
        </w:rPr>
        <w:t>Debt Limit</w:t>
      </w: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The City will keep outstanding debt within the limits prescribed by State of California statutes and at levels consistent with credit objectives.  California Government Code provides that “a city may incur indebtedness for any municipal improvement requiring an expenditure greater than the amount allowed for it by the annual tax levy” (43602).  A “city shall not incur an indebtedness for public improvements which exceeds in the aggregate 15 percent of the assessed value of all real and personal property of the city. Within the meaning of this section "indebtedness" means bonded indebtedness of the city payable from the proceeds of taxes levied upon taxable property in the city” (43605).  The limit is relative to the principal amount of bonds sold and delivered (43606).   The City of Carmel-by-the-Sea, Policy No C94-01 establishes “the City’s debt shall not exceed predetermined levels.”  The guideline in that policy is that “the City’s debt service level shall not exceed eight and one-fourth percent (8.25%) of total expenditures.  </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b/>
        </w:rPr>
      </w:pPr>
    </w:p>
    <w:p w:rsidR="007D6BA5" w:rsidRPr="007D6BA5" w:rsidRDefault="007D6BA5" w:rsidP="00086354">
      <w:pPr>
        <w:spacing w:after="240"/>
        <w:jc w:val="both"/>
        <w:rPr>
          <w:rFonts w:asciiTheme="minorHAnsi" w:hAnsiTheme="minorHAnsi" w:cs="Calibri"/>
          <w:b/>
          <w:sz w:val="28"/>
          <w:szCs w:val="28"/>
        </w:rPr>
      </w:pPr>
      <w:r w:rsidRPr="007D6BA5">
        <w:rPr>
          <w:rFonts w:asciiTheme="minorHAnsi" w:hAnsiTheme="minorHAnsi" w:cs="Calibri"/>
          <w:b/>
          <w:sz w:val="28"/>
          <w:szCs w:val="28"/>
        </w:rPr>
        <w:lastRenderedPageBreak/>
        <w:t>INVESTMENT POLICIES</w:t>
      </w: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This is a time to be particularly cautious.  Municipal moneys not required for immediate expenditure will be invested. The City will maintain adequate cash availability and yield on invested idle funds while insuring that invested moneys are protected. The Carmel Municipal Code requires the City Administrator to prepare investment policies and guidelines for adoption by the City Council.  The adopted investment policy follows.  </w:t>
      </w:r>
    </w:p>
    <w:p w:rsidR="007D6BA5" w:rsidRPr="007D6BA5" w:rsidRDefault="007D6BA5" w:rsidP="007D6BA5">
      <w:pPr>
        <w:jc w:val="both"/>
        <w:rPr>
          <w:rFonts w:asciiTheme="minorHAnsi" w:hAnsiTheme="minorHAnsi" w:cs="Calibri"/>
        </w:rPr>
      </w:pPr>
    </w:p>
    <w:p w:rsidR="007D6BA5" w:rsidRPr="007D6BA5" w:rsidRDefault="007D6BA5" w:rsidP="007D6BA5">
      <w:pPr>
        <w:rPr>
          <w:rFonts w:asciiTheme="minorHAnsi" w:hAnsiTheme="minorHAnsi" w:cs="Calibri"/>
          <w:b/>
          <w:bCs/>
        </w:rPr>
      </w:pPr>
      <w:r w:rsidRPr="007D6BA5">
        <w:rPr>
          <w:rFonts w:asciiTheme="minorHAnsi" w:hAnsiTheme="minorHAnsi" w:cs="Calibri"/>
          <w:b/>
          <w:bCs/>
        </w:rPr>
        <w:t>INVESTMENT POLICY AND GUIDELINES</w:t>
      </w:r>
    </w:p>
    <w:p w:rsidR="007D6BA5" w:rsidRPr="007D6BA5" w:rsidRDefault="007D6BA5" w:rsidP="007D6BA5">
      <w:pPr>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Policy</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In accordance with the Municipal Code of the City of Carmel-by-the-Sea and under authority granted by the City Council, the City Treasurer is responsible for investing the unexpended cash in the City Treasury.</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investment of the City of Carmel-by-the-Sea funds is directed to the goals of safety, liquidity and yield, in that order.  The authority governing investments for municipal government is set forth in the California Government Code, Sections 53601 through 53659.</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primary objective of the investment policy of the City of Carmel-by-the-Sea is SAFETY OF PRINCIPAL.  Investments shall be placed in those securities as outlined by type and maturity sector in this document.  Effective cash flow management and resulting cash investment practices are recognized as essential to good fiscal management and control.  The City’s portfolio shall be designed and managed in a manner responsive to the public trust and consistent with state and local law.  Portfolio management requires continual analysis, and as a result the balance between the various investments and maturities may change in order to give the City of Carmel-by-the-Sea the optimum combination of necessary liquidity and optimal yield based on cash flow projections.</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Scope</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investment policy applies to all financial assets of the City of Carmel-by-the-Sea as accounted for in the Annual Financial Report.  Policy statements outlined in this document focus on the City of Carmel-by-the-Sea’s pooled funds, but will also apply to all funds under the City Treasurer’s control unless specifically exempted by statute or ordinance.</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Prudence</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standard to be used by investment officials shall be that of a “prudent person” and shall be applied in the context of managing all aspects of the overall portfolio.  Investments shall be made with judgment and care, under circumstances then prevailing, which persons of prudence, direction and intelligence exercise in the management of their own affairs, not for speculation, but for investment, considering the probable safety of their capital as well as the probable income to be derived.</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It is the City’s full intent, at the time of purchase, to hold all investments until maturity to insure the return of all invested principal dollars.</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Safety</w:t>
      </w:r>
    </w:p>
    <w:p w:rsidR="007D6BA5" w:rsidRPr="007D6BA5" w:rsidRDefault="007D6BA5" w:rsidP="007D6BA5">
      <w:pPr>
        <w:pStyle w:val="Heading1"/>
        <w:jc w:val="both"/>
        <w:rPr>
          <w:rFonts w:asciiTheme="minorHAnsi" w:hAnsiTheme="minorHAnsi" w:cs="Calibri"/>
          <w:b w:val="0"/>
          <w:i w:val="0"/>
          <w:sz w:val="24"/>
          <w:szCs w:val="24"/>
          <w:u w:val="none"/>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Safety of principal is the foremost objective of the City. Each investment transaction shall seek to ensure that capital losses are avoided, whether from securities default, broker-dealer default, or from erosion of the market value.</w:t>
      </w:r>
    </w:p>
    <w:p w:rsidR="007D6BA5" w:rsidRPr="007D6BA5" w:rsidRDefault="007D6BA5" w:rsidP="007D6BA5">
      <w:pPr>
        <w:rPr>
          <w:rFonts w:asciiTheme="minorHAnsi" w:hAnsiTheme="minorHAns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Liquidity</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Historical cash flow trends are compared to current cash flow requirements on an ongoing basis in an effort to ensure that the City’s investment portfolio will remain sufficiently liquid to enable the City to meet all reasonably anticipated operating requirements.</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Yield</w:t>
      </w:r>
    </w:p>
    <w:p w:rsidR="00086354" w:rsidRDefault="00086354" w:rsidP="007D6BA5">
      <w:pPr>
        <w:pStyle w:val="Heading1"/>
        <w:jc w:val="both"/>
        <w:rPr>
          <w:rFonts w:asciiTheme="minorHAnsi" w:hAnsiTheme="minorHAnsi" w:cs="Calibri"/>
          <w:b w:val="0"/>
          <w:i w:val="0"/>
          <w:sz w:val="24"/>
          <w:szCs w:val="24"/>
          <w:u w:val="none"/>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The investment portfolio should be designed to attain a market average rate of return through budgetary and economic cycles, consistent with the risk limitations, prudent investment principles and cash flow characteristics identified within the financial statements.</w:t>
      </w:r>
    </w:p>
    <w:p w:rsidR="007D6BA5" w:rsidRPr="007D6BA5" w:rsidRDefault="007D6BA5" w:rsidP="007D6BA5">
      <w:pPr>
        <w:pStyle w:val="Heading1"/>
        <w:jc w:val="both"/>
        <w:rPr>
          <w:rFonts w:asciiTheme="minorHAnsi" w:hAnsiTheme="minorHAnsi" w:cs="Calibri"/>
          <w:sz w:val="24"/>
          <w:szCs w:val="24"/>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Performance Evaluation</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Investment performance is continually monitored and evaluated by the City Treasurer.  Investment performance statistics and activity reports are generated on a monthly basis for presentation to the City Administrator and City Council.</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Delegation of Authority</w:t>
      </w:r>
    </w:p>
    <w:p w:rsidR="007D6BA5" w:rsidRPr="007D6BA5" w:rsidRDefault="007D6BA5" w:rsidP="007D6BA5">
      <w:pPr>
        <w:jc w:val="both"/>
        <w:rPr>
          <w:rFonts w:asciiTheme="minorHAnsi" w:hAnsiTheme="minorHAnsi" w:cs="Calibri"/>
          <w:b/>
          <w:bCs/>
        </w:rPr>
      </w:pP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For short-term investments, the Administrative Services Director has authority to make transfers to and from the City’s Local Agency Investment Funds (LAIF) account in order to maximize interest earned and meet cash flow requirements.  The transfers are made to and from the City’s general checking account to the LAIF account, with a minimum balance maintained in the general checking account to meet daily cash requirements.  </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City Treasurer is responsible for investment of all unexpended City funds as per California Government Code section 41000 et seq.  The City Treasurer makes long-term investments after review and approval by the Administrative Services Director and the City Administrator.</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Ethics and Conflict of Interest</w:t>
      </w:r>
    </w:p>
    <w:p w:rsidR="007D6BA5" w:rsidRPr="007D6BA5" w:rsidRDefault="007D6BA5" w:rsidP="007D6BA5">
      <w:pPr>
        <w:rPr>
          <w:rFonts w:asciiTheme="minorHAnsi" w:hAnsiTheme="minorHAnsi"/>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Officers and employees involved in the investment process shall refrain from personal business activity that conflicts with the proper execution of the investment program, or impairs their ability to make impartial investment decisions. Additionally, the City Treasurer and the members of the investment committee are required to annually file applicable financial disclosures as required by the Fair Political Practices Commission (FPPC).</w:t>
      </w:r>
    </w:p>
    <w:p w:rsidR="007D6BA5" w:rsidRPr="007D6BA5" w:rsidRDefault="007D6BA5" w:rsidP="007D6BA5">
      <w:pPr>
        <w:rPr>
          <w:rFonts w:asciiTheme="minorHAnsi" w:hAnsiTheme="minorHAns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Safekeeping of Securities</w:t>
      </w:r>
    </w:p>
    <w:p w:rsidR="00086354" w:rsidRDefault="00086354" w:rsidP="007D6BA5">
      <w:pPr>
        <w:pStyle w:val="Heading1"/>
        <w:jc w:val="both"/>
        <w:rPr>
          <w:rFonts w:asciiTheme="minorHAnsi" w:hAnsiTheme="minorHAnsi" w:cs="Calibri"/>
          <w:b w:val="0"/>
          <w:i w:val="0"/>
          <w:sz w:val="24"/>
          <w:szCs w:val="24"/>
          <w:u w:val="none"/>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 xml:space="preserve">To protect against fraud, embezzlement, or losses caused by a collapse of an individual securities dealer, all securities owned by the City shall be held in safekeeping by a third party bank trust department, acting as an agent of the City under the terms of a custody agreement or PSA agreement (repurchase agreement collateral). The third party bank trust department must have safe keeping as a professional business line with expertise in this particular service area.  All trades executed by a dealer will settle Delivery vs. Payment (DVP) through the City's safekeeping agent. Securities held in custody for the City shall be independently audited on an annual basis to verify investment holdings. </w:t>
      </w:r>
      <w:r>
        <w:rPr>
          <w:rFonts w:asciiTheme="minorHAnsi" w:hAnsiTheme="minorHAnsi" w:cs="Calibri"/>
          <w:b w:val="0"/>
          <w:i w:val="0"/>
          <w:sz w:val="24"/>
          <w:szCs w:val="24"/>
          <w:u w:val="none"/>
        </w:rPr>
        <w:t xml:space="preserve">  </w:t>
      </w:r>
      <w:r w:rsidRPr="007D6BA5">
        <w:rPr>
          <w:rFonts w:asciiTheme="minorHAnsi" w:hAnsiTheme="minorHAnsi" w:cs="Calibri"/>
          <w:b w:val="0"/>
          <w:i w:val="0"/>
          <w:sz w:val="24"/>
          <w:szCs w:val="24"/>
          <w:u w:val="none"/>
        </w:rPr>
        <w:t>All exceptions to this safekeeping policy must be approved by the City Treasurer in written form and included in quarterly reporting to the City Council.</w:t>
      </w:r>
    </w:p>
    <w:p w:rsidR="007D6BA5" w:rsidRPr="007D6BA5" w:rsidRDefault="007D6BA5" w:rsidP="007D6BA5">
      <w:pPr>
        <w:pStyle w:val="Heading1"/>
        <w:jc w:val="both"/>
        <w:rPr>
          <w:rFonts w:asciiTheme="minorHAnsi" w:hAnsiTheme="minorHAnsi" w:cs="Calibri"/>
          <w:sz w:val="24"/>
          <w:szCs w:val="24"/>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Internal Control</w:t>
      </w:r>
    </w:p>
    <w:p w:rsidR="007D6BA5" w:rsidRPr="007D6BA5" w:rsidRDefault="007D6BA5" w:rsidP="007D6BA5">
      <w:pPr>
        <w:pStyle w:val="Heading1"/>
        <w:jc w:val="both"/>
        <w:rPr>
          <w:rFonts w:asciiTheme="minorHAnsi" w:hAnsiTheme="minorHAnsi" w:cs="Calibri"/>
          <w:b w:val="0"/>
          <w:i w:val="0"/>
          <w:sz w:val="24"/>
          <w:szCs w:val="24"/>
          <w:u w:val="none"/>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Separation of functions between the City Treasurer's Office and the Administrative Services Department would be an ideal situation. Time and necessity, however, dictate a different approach. Due to the lack of personnel dedicated to the investment function alone, a proper balance must be maintained between Treasury activities and Administrative Services Department functions. The City Treasurer will make the appropriate arrangements to buy and sell securities that are deemed permissible by the Laws of the State of California as time permits. The Administrative Services Director and/or City Administrator will have the power as granted under the section titled Delegation of Authority in the absence of the City Treasurer. The City Administrator will have the authority to enter into agreements on securities so long as written policies set by the City Treasurer and State Legislature are followed.</w:t>
      </w:r>
    </w:p>
    <w:p w:rsidR="007D6BA5" w:rsidRPr="007D6BA5" w:rsidRDefault="007D6BA5" w:rsidP="007D6BA5">
      <w:pPr>
        <w:rPr>
          <w:rFonts w:asciiTheme="minorHAnsi" w:hAnsiTheme="minorHAnsi"/>
        </w:rPr>
      </w:pPr>
    </w:p>
    <w:p w:rsidR="007D6BA5" w:rsidRPr="007D6BA5" w:rsidRDefault="007D6BA5" w:rsidP="007D6BA5">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The investment portfolio and all related transactions are reviewed and balanced to appropriate general ledger accounts by the Administrative Services Director on a monthly basis.</w:t>
      </w:r>
      <w:r w:rsidRPr="007D6BA5">
        <w:rPr>
          <w:rFonts w:asciiTheme="minorHAnsi" w:hAnsiTheme="minorHAnsi"/>
          <w:b w:val="0"/>
          <w:i w:val="0"/>
          <w:sz w:val="24"/>
          <w:szCs w:val="24"/>
          <w:u w:val="none"/>
        </w:rPr>
        <w:t xml:space="preserve"> </w:t>
      </w:r>
      <w:r w:rsidRPr="007D6BA5">
        <w:rPr>
          <w:rFonts w:asciiTheme="minorHAnsi" w:hAnsiTheme="minorHAnsi" w:cs="Calibri"/>
          <w:b w:val="0"/>
          <w:i w:val="0"/>
          <w:sz w:val="24"/>
          <w:szCs w:val="24"/>
          <w:u w:val="none"/>
        </w:rPr>
        <w:t>An independent analysis by an external auditor shall be conducted annually to review internal control, account activity, and compliance with government policies and procedures.</w:t>
      </w:r>
    </w:p>
    <w:p w:rsidR="007D6BA5" w:rsidRDefault="007D6BA5" w:rsidP="007D6BA5">
      <w:pPr>
        <w:pStyle w:val="Heading1"/>
        <w:jc w:val="both"/>
        <w:rPr>
          <w:rFonts w:asciiTheme="minorHAnsi" w:hAnsiTheme="minorHAnsi" w:cs="Calibri"/>
          <w:sz w:val="24"/>
          <w:szCs w:val="24"/>
        </w:rPr>
      </w:pPr>
    </w:p>
    <w:p w:rsidR="00086354" w:rsidRPr="00086354" w:rsidRDefault="00086354" w:rsidP="00086354"/>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Reporting</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City Treasurer shall review and render monthly reports to the City Administrator and the City Council, which shall include the face amount of the cash investment, the classification of the investment, the name of the institution or entity, the rate of interest, the maturity date, and the current value and accrued interest to date due for all securities.</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Qualified Broker/Dealers</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City shall transact business only with banks and broker/dealers that are properly licensed and in good standing.  The Administrative Services Director and the City Treasurer shall investigate dealers who wish to do business with the City to determine if they are adequately capitalized and if they market securities appropriate to the City’s needs.</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The City Treasurer shall annually send a copy of the current investment policy to all broker/dealers approved to do business with the City.  Confirmation of receipt of the City’s policy by the broker/dealer shall be considered evidence that the broker/dealer understands the City’s investment policies and intends to sell the City only appropriate investments authorized by this investment policy.</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lastRenderedPageBreak/>
        <w:t>Collateral Requirements</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Collateral is required for investments in certificates of deposit.  In order to reduce market risk, the collateral level will be at least 110% of market value of principal and accrued interest.</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In order to conform with the provisions of the Federal Bankruptcy Code that provide for liquidation of securities held as collateral, the only securities acceptable as collateral shall be certificates of deposit, commercial paper, eligible banker’s acceptances, medium term notes or securities that are the direct obligations of, or are fully guaranteed as to principal and interest by, the United States or any agency of the United States.</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Authorized Investments</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Investment of City funds is governed by the California Government Code Sections 53600 et seq.  Within the context of the limitations, the following investments are authorized as further limited herein:</w:t>
      </w:r>
    </w:p>
    <w:p w:rsidR="007D6BA5" w:rsidRPr="007D6BA5" w:rsidRDefault="007D6BA5" w:rsidP="007D6BA5">
      <w:pPr>
        <w:jc w:val="both"/>
        <w:rPr>
          <w:rFonts w:asciiTheme="minorHAnsi" w:hAnsiTheme="minorHAnsi" w:cs="Calibri"/>
        </w:rPr>
      </w:pPr>
    </w:p>
    <w:p w:rsidR="007D6BA5" w:rsidRPr="007D6BA5" w:rsidRDefault="007D6BA5" w:rsidP="007D6BA5">
      <w:pPr>
        <w:numPr>
          <w:ilvl w:val="0"/>
          <w:numId w:val="1"/>
        </w:numPr>
        <w:jc w:val="both"/>
        <w:rPr>
          <w:rFonts w:asciiTheme="minorHAnsi" w:hAnsiTheme="minorHAnsi" w:cs="Calibri"/>
        </w:rPr>
      </w:pPr>
      <w:r w:rsidRPr="007D6BA5">
        <w:rPr>
          <w:rFonts w:asciiTheme="minorHAnsi" w:hAnsiTheme="minorHAnsi" w:cs="Calibri"/>
        </w:rPr>
        <w:t xml:space="preserve">United States Treasury Bills, Bonds, and Notes or those for which the full faith and credit of the United States are pledged for payment of principal and interest.  There is no percentage limitation of the portfolio that can be invested in this category, although a five-year maturity limitation is applicable but current market conditions and interest rate projections may call for shorter terms.  </w:t>
      </w:r>
    </w:p>
    <w:p w:rsidR="007D6BA5" w:rsidRPr="007D6BA5" w:rsidRDefault="007D6BA5" w:rsidP="007D6BA5">
      <w:pPr>
        <w:jc w:val="both"/>
        <w:rPr>
          <w:rFonts w:asciiTheme="minorHAnsi" w:hAnsiTheme="minorHAnsi" w:cs="Calibri"/>
        </w:rPr>
      </w:pPr>
    </w:p>
    <w:p w:rsidR="007D6BA5" w:rsidRPr="007D6BA5" w:rsidRDefault="007D6BA5" w:rsidP="007D6BA5">
      <w:pPr>
        <w:numPr>
          <w:ilvl w:val="0"/>
          <w:numId w:val="1"/>
        </w:numPr>
        <w:jc w:val="both"/>
        <w:rPr>
          <w:rFonts w:asciiTheme="minorHAnsi" w:hAnsiTheme="minorHAnsi" w:cs="Calibri"/>
        </w:rPr>
      </w:pPr>
      <w:r w:rsidRPr="007D6BA5">
        <w:rPr>
          <w:rFonts w:asciiTheme="minorHAnsi" w:hAnsiTheme="minorHAnsi" w:cs="Calibri"/>
        </w:rPr>
        <w:t xml:space="preserve">Local Agency Investment Fund (LAIF), which is a State of California managed investment pool, may be used up to the maximum permitted by the California State Law.  LAIF is a demand account so no maturity limitation is required.  </w:t>
      </w:r>
    </w:p>
    <w:p w:rsidR="007D6BA5" w:rsidRPr="007D6BA5" w:rsidRDefault="007D6BA5" w:rsidP="007D6BA5">
      <w:pPr>
        <w:ind w:left="360"/>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 xml:space="preserve">Investments detailed in items 3) are further restricted to percentage of the cost value of the portfolio in any one-issuer name to a maximum percentage of 15%.  The total value invested in any one issuer shall not exceed 5% of the issuer’s net worth.  Again, a five-year maximum maturity is applicable unless further restricted by current policy.  Market conditions should be evaluated as an important consideration and may indicate a shorter maturity.  </w:t>
      </w:r>
    </w:p>
    <w:p w:rsidR="007D6BA5" w:rsidRPr="007D6BA5" w:rsidRDefault="007D6BA5" w:rsidP="007D6BA5">
      <w:pPr>
        <w:jc w:val="both"/>
        <w:rPr>
          <w:rFonts w:asciiTheme="minorHAnsi" w:hAnsiTheme="minorHAnsi" w:cs="Calibri"/>
        </w:rPr>
      </w:pPr>
    </w:p>
    <w:p w:rsidR="007D6BA5" w:rsidRPr="007D6BA5" w:rsidRDefault="007D6BA5" w:rsidP="007D6BA5">
      <w:pPr>
        <w:numPr>
          <w:ilvl w:val="0"/>
          <w:numId w:val="1"/>
        </w:numPr>
        <w:jc w:val="both"/>
        <w:rPr>
          <w:rFonts w:asciiTheme="minorHAnsi" w:hAnsiTheme="minorHAnsi" w:cs="Calibri"/>
        </w:rPr>
      </w:pPr>
      <w:r w:rsidRPr="007D6BA5">
        <w:rPr>
          <w:rFonts w:asciiTheme="minorHAnsi" w:hAnsiTheme="minorHAnsi" w:cs="Calibri"/>
        </w:rPr>
        <w:t>Negotiable certificates of deposit issued by nationally or state chartered bank or state or federal savings institutions.  Negotiable certificates of deposit shall be rated in a category of “A” or its equivalent or better by two Nationally Recognized Statistical Rating Organizations.  Purchases of negotiable certificates of deposit may not exceed 30% of the total portfolio. A maturity limitation of up to five years is applicable after considered evaluation of the financial markets.</w:t>
      </w:r>
    </w:p>
    <w:p w:rsidR="007D6BA5" w:rsidRPr="007D6BA5" w:rsidRDefault="007D6BA5" w:rsidP="007D6BA5">
      <w:pPr>
        <w:ind w:left="360"/>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Ineligible investments are those that are not described herein, including, but not limited to, common stocks and long term (over five years maturity) notes, bonds, and time deposits, unless specifically allowed both by state law and City Council approval. It is noted that special circumstances may arise where these methods of investment may become necessary. When this becomes necessary, the City Council will be asked to take the appropriate action to ratify the means of investment necessary, provided that it is allowable by California Code.</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Legislative Changes</w:t>
      </w:r>
    </w:p>
    <w:p w:rsidR="00086354" w:rsidRDefault="00086354" w:rsidP="00086354">
      <w:pPr>
        <w:pStyle w:val="Heading1"/>
        <w:jc w:val="both"/>
        <w:rPr>
          <w:rFonts w:asciiTheme="minorHAnsi" w:hAnsiTheme="minorHAnsi" w:cs="Calibri"/>
          <w:b w:val="0"/>
          <w:i w:val="0"/>
          <w:sz w:val="24"/>
          <w:szCs w:val="24"/>
          <w:u w:val="none"/>
        </w:rPr>
      </w:pPr>
    </w:p>
    <w:p w:rsidR="007D6BA5" w:rsidRPr="007D6BA5" w:rsidRDefault="007D6BA5" w:rsidP="00086354">
      <w:pPr>
        <w:pStyle w:val="Heading1"/>
        <w:jc w:val="both"/>
        <w:rPr>
          <w:rFonts w:asciiTheme="minorHAnsi" w:hAnsiTheme="minorHAnsi" w:cs="Calibri"/>
          <w:b w:val="0"/>
          <w:i w:val="0"/>
          <w:sz w:val="24"/>
          <w:szCs w:val="24"/>
          <w:u w:val="none"/>
        </w:rPr>
      </w:pPr>
      <w:r w:rsidRPr="007D6BA5">
        <w:rPr>
          <w:rFonts w:asciiTheme="minorHAnsi" w:hAnsiTheme="minorHAnsi" w:cs="Calibri"/>
          <w:b w:val="0"/>
          <w:i w:val="0"/>
          <w:sz w:val="24"/>
          <w:szCs w:val="24"/>
          <w:u w:val="none"/>
        </w:rPr>
        <w:t>Any State of California legislative actions that further restrict allowable maturities, investment type, or percentage allocations will supersede any of the material presented herein. In this case, the applicable law will become part and parcel of this investment policy.</w:t>
      </w:r>
    </w:p>
    <w:p w:rsidR="007D6BA5" w:rsidRPr="007D6BA5" w:rsidRDefault="007D6BA5" w:rsidP="007D6BA5">
      <w:pPr>
        <w:pStyle w:val="Heading1"/>
        <w:jc w:val="both"/>
        <w:rPr>
          <w:rFonts w:asciiTheme="minorHAnsi" w:hAnsiTheme="minorHAnsi" w:cs="Calibri"/>
          <w:b w:val="0"/>
          <w:i w:val="0"/>
          <w:sz w:val="24"/>
          <w:szCs w:val="24"/>
          <w:u w:val="none"/>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Interest Earnings</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cs="Calibri"/>
        </w:rPr>
      </w:pPr>
      <w:r w:rsidRPr="007D6BA5">
        <w:rPr>
          <w:rFonts w:asciiTheme="minorHAnsi" w:hAnsiTheme="minorHAnsi" w:cs="Calibri"/>
        </w:rPr>
        <w:t>All moneys earned and collected from investments authorized in this policy shall be allocated monthly to the General Fund and various special funds of the City that legally require interest proration or when City Council action dictates such proration.  This distribution will be based on the cash balance in the fund as a percentage of the entire pooled portfolio.</w:t>
      </w:r>
    </w:p>
    <w:p w:rsidR="007D6BA5" w:rsidRPr="007D6BA5" w:rsidRDefault="007D6BA5" w:rsidP="007D6BA5">
      <w:pPr>
        <w:jc w:val="both"/>
        <w:rPr>
          <w:rFonts w:asciiTheme="minorHAnsi" w:hAnsiTheme="minorHAnsi" w:cs="Calibri"/>
        </w:rPr>
      </w:pPr>
    </w:p>
    <w:p w:rsidR="007D6BA5" w:rsidRPr="007D6BA5" w:rsidRDefault="007D6BA5" w:rsidP="007D6BA5">
      <w:pPr>
        <w:pStyle w:val="Heading1"/>
        <w:jc w:val="both"/>
        <w:rPr>
          <w:rFonts w:asciiTheme="minorHAnsi" w:hAnsiTheme="minorHAnsi" w:cs="Calibri"/>
          <w:sz w:val="24"/>
          <w:szCs w:val="24"/>
        </w:rPr>
      </w:pPr>
      <w:r w:rsidRPr="007D6BA5">
        <w:rPr>
          <w:rFonts w:asciiTheme="minorHAnsi" w:hAnsiTheme="minorHAnsi" w:cs="Calibri"/>
          <w:sz w:val="24"/>
          <w:szCs w:val="24"/>
        </w:rPr>
        <w:t>Policy Review</w:t>
      </w:r>
    </w:p>
    <w:p w:rsidR="007D6BA5" w:rsidRPr="007D6BA5" w:rsidRDefault="007D6BA5" w:rsidP="007D6BA5">
      <w:pPr>
        <w:jc w:val="both"/>
        <w:rPr>
          <w:rFonts w:asciiTheme="minorHAnsi" w:hAnsiTheme="minorHAnsi" w:cs="Calibri"/>
        </w:rPr>
      </w:pPr>
    </w:p>
    <w:p w:rsidR="007D6BA5" w:rsidRPr="007D6BA5" w:rsidRDefault="007D6BA5" w:rsidP="007D6BA5">
      <w:pPr>
        <w:jc w:val="both"/>
        <w:rPr>
          <w:rFonts w:asciiTheme="minorHAnsi" w:hAnsiTheme="minorHAnsi"/>
        </w:rPr>
      </w:pPr>
      <w:r w:rsidRPr="007D6BA5">
        <w:rPr>
          <w:rFonts w:asciiTheme="minorHAnsi" w:hAnsiTheme="minorHAnsi" w:cs="Calibri"/>
        </w:rPr>
        <w:t>The City of Carmel-by-the-Sea’s investment policy shall be approved by resolution of the City Council.  This investment policy shall be reviewed at least annually to ensure its consistency with the overall objectives of preservation of principal, liquidity and yield, and its relevance to current law and financial and economic trends.  Any amendments to the policy, other than State and Federal laws that automatically supersede the relevant sections shall be forwarded to the City Council for approval by resolution.</w:t>
      </w:r>
    </w:p>
    <w:p w:rsidR="00150FB1" w:rsidRDefault="001A4C81" w:rsidP="00434490">
      <w:pPr>
        <w:jc w:val="center"/>
        <w:rPr>
          <w:rFonts w:asciiTheme="minorHAnsi" w:hAnsiTheme="minorHAnsi" w:cs="Calibri"/>
        </w:rPr>
      </w:pPr>
      <w:r>
        <w:rPr>
          <w:rFonts w:asciiTheme="minorHAnsi" w:hAnsiTheme="minorHAnsi" w:cstheme="minorHAnsi"/>
        </w:rPr>
        <w:br w:type="page"/>
      </w:r>
      <w:r>
        <w:rPr>
          <w:rFonts w:asciiTheme="minorHAnsi" w:hAnsiTheme="minorHAnsi" w:cstheme="minorHAnsi"/>
        </w:rPr>
        <w:lastRenderedPageBreak/>
        <w:t>Fund balance policy #7 calls for establishing a</w:t>
      </w:r>
      <w:r w:rsidRPr="007D6BA5">
        <w:rPr>
          <w:rFonts w:asciiTheme="minorHAnsi" w:hAnsiTheme="minorHAnsi" w:cs="Calibri"/>
        </w:rPr>
        <w:t xml:space="preserve"> minimum level for each </w:t>
      </w:r>
      <w:r>
        <w:rPr>
          <w:rFonts w:asciiTheme="minorHAnsi" w:hAnsiTheme="minorHAnsi" w:cs="Calibri"/>
        </w:rPr>
        <w:t xml:space="preserve">reserve fund.  The City Council set the minimum level at its March 5, 2013 meeting.  The chart below depicts how the proposed budget comports to the </w:t>
      </w:r>
      <w:r w:rsidRPr="007D6BA5">
        <w:rPr>
          <w:rFonts w:asciiTheme="minorHAnsi" w:hAnsiTheme="minorHAnsi" w:cs="Calibri"/>
        </w:rPr>
        <w:t>established</w:t>
      </w:r>
      <w:r>
        <w:rPr>
          <w:rFonts w:asciiTheme="minorHAnsi" w:hAnsiTheme="minorHAnsi" w:cs="Calibri"/>
        </w:rPr>
        <w:t xml:space="preserve"> minimum levels.</w:t>
      </w:r>
    </w:p>
    <w:p w:rsidR="001A4C81" w:rsidRPr="007D6BA5" w:rsidRDefault="001A4C81" w:rsidP="00150FB1">
      <w:pPr>
        <w:rPr>
          <w:rFonts w:asciiTheme="minorHAnsi" w:hAnsiTheme="minorHAnsi" w:cstheme="minorHAnsi"/>
        </w:rPr>
      </w:pPr>
    </w:p>
    <w:p w:rsidR="00150FB1" w:rsidRPr="007D6BA5" w:rsidRDefault="006B62B3" w:rsidP="001A4C81">
      <w:pPr>
        <w:jc w:val="center"/>
        <w:rPr>
          <w:rFonts w:asciiTheme="minorHAnsi" w:hAnsiTheme="minorHAnsi" w:cstheme="minorHAnsi"/>
        </w:rPr>
      </w:pPr>
      <w:r>
        <w:rPr>
          <w:noProof/>
        </w:rPr>
        <w:lastRenderedPageBreak/>
        <w:drawing>
          <wp:inline distT="0" distB="0" distL="0" distR="0">
            <wp:extent cx="5661660" cy="781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61660" cy="7818120"/>
                    </a:xfrm>
                    <a:prstGeom prst="rect">
                      <a:avLst/>
                    </a:prstGeom>
                    <a:noFill/>
                    <a:ln w="9525">
                      <a:noFill/>
                      <a:miter lim="800000"/>
                      <a:headEnd/>
                      <a:tailEnd/>
                    </a:ln>
                  </pic:spPr>
                </pic:pic>
              </a:graphicData>
            </a:graphic>
          </wp:inline>
        </w:drawing>
      </w:r>
    </w:p>
    <w:sectPr w:rsidR="00150FB1" w:rsidRPr="007D6BA5" w:rsidSect="00984F41">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0F" w:rsidRDefault="00711B0F" w:rsidP="00E403A5">
      <w:r>
        <w:separator/>
      </w:r>
    </w:p>
  </w:endnote>
  <w:endnote w:type="continuationSeparator" w:id="0">
    <w:p w:rsidR="00711B0F" w:rsidRDefault="00711B0F" w:rsidP="00E403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0F" w:rsidRDefault="00711B0F" w:rsidP="00E403A5">
      <w:r>
        <w:separator/>
      </w:r>
    </w:p>
  </w:footnote>
  <w:footnote w:type="continuationSeparator" w:id="0">
    <w:p w:rsidR="00711B0F" w:rsidRDefault="00711B0F" w:rsidP="00E40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278"/>
    <w:multiLevelType w:val="hybridMultilevel"/>
    <w:tmpl w:val="A8FE8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878D5"/>
    <w:multiLevelType w:val="hybridMultilevel"/>
    <w:tmpl w:val="8EB08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455D9"/>
    <w:multiLevelType w:val="hybridMultilevel"/>
    <w:tmpl w:val="477CB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A0B60"/>
    <w:multiLevelType w:val="hybridMultilevel"/>
    <w:tmpl w:val="B40CD8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035141"/>
    <w:multiLevelType w:val="hybridMultilevel"/>
    <w:tmpl w:val="F536A3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90193"/>
    <w:multiLevelType w:val="hybridMultilevel"/>
    <w:tmpl w:val="08DAD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E56D8"/>
    <w:multiLevelType w:val="hybridMultilevel"/>
    <w:tmpl w:val="2EF0F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A0C42"/>
    <w:multiLevelType w:val="hybridMultilevel"/>
    <w:tmpl w:val="DC1A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F64F7"/>
    <w:multiLevelType w:val="hybridMultilevel"/>
    <w:tmpl w:val="27D6B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56079C"/>
    <w:multiLevelType w:val="hybridMultilevel"/>
    <w:tmpl w:val="57AA7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3"/>
  </w:num>
  <w:num w:numId="6">
    <w:abstractNumId w:val="8"/>
  </w:num>
  <w:num w:numId="7">
    <w:abstractNumId w:val="7"/>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0426B"/>
    <w:rsid w:val="0000007E"/>
    <w:rsid w:val="000002DE"/>
    <w:rsid w:val="000006B5"/>
    <w:rsid w:val="000008E1"/>
    <w:rsid w:val="00000E56"/>
    <w:rsid w:val="00000F80"/>
    <w:rsid w:val="00000FB0"/>
    <w:rsid w:val="0000152B"/>
    <w:rsid w:val="000019DC"/>
    <w:rsid w:val="00001DAC"/>
    <w:rsid w:val="00001F4C"/>
    <w:rsid w:val="0000215C"/>
    <w:rsid w:val="00002E1E"/>
    <w:rsid w:val="000031C4"/>
    <w:rsid w:val="00004233"/>
    <w:rsid w:val="00004D48"/>
    <w:rsid w:val="00004FE4"/>
    <w:rsid w:val="000052B3"/>
    <w:rsid w:val="000055E9"/>
    <w:rsid w:val="000056F8"/>
    <w:rsid w:val="00005784"/>
    <w:rsid w:val="00005E24"/>
    <w:rsid w:val="00005F26"/>
    <w:rsid w:val="000062AE"/>
    <w:rsid w:val="0000639E"/>
    <w:rsid w:val="00006A1B"/>
    <w:rsid w:val="00006A89"/>
    <w:rsid w:val="00006D49"/>
    <w:rsid w:val="00006E98"/>
    <w:rsid w:val="00007844"/>
    <w:rsid w:val="00007946"/>
    <w:rsid w:val="000079BD"/>
    <w:rsid w:val="00007B5E"/>
    <w:rsid w:val="00007BD1"/>
    <w:rsid w:val="00010155"/>
    <w:rsid w:val="000106A9"/>
    <w:rsid w:val="0001083E"/>
    <w:rsid w:val="00010CA7"/>
    <w:rsid w:val="00011669"/>
    <w:rsid w:val="00011A47"/>
    <w:rsid w:val="00011CDB"/>
    <w:rsid w:val="00011DB7"/>
    <w:rsid w:val="000121F1"/>
    <w:rsid w:val="000127E2"/>
    <w:rsid w:val="000127F4"/>
    <w:rsid w:val="00012A3D"/>
    <w:rsid w:val="00012C58"/>
    <w:rsid w:val="00013252"/>
    <w:rsid w:val="00013936"/>
    <w:rsid w:val="00013B7B"/>
    <w:rsid w:val="00013B80"/>
    <w:rsid w:val="00013F2A"/>
    <w:rsid w:val="000143D6"/>
    <w:rsid w:val="00014469"/>
    <w:rsid w:val="00014910"/>
    <w:rsid w:val="00014A0B"/>
    <w:rsid w:val="00014CF5"/>
    <w:rsid w:val="00014D63"/>
    <w:rsid w:val="0001510D"/>
    <w:rsid w:val="000151DC"/>
    <w:rsid w:val="000155FF"/>
    <w:rsid w:val="0001609F"/>
    <w:rsid w:val="000162B9"/>
    <w:rsid w:val="000166AB"/>
    <w:rsid w:val="000167AB"/>
    <w:rsid w:val="00017A87"/>
    <w:rsid w:val="00020378"/>
    <w:rsid w:val="00020535"/>
    <w:rsid w:val="0002089C"/>
    <w:rsid w:val="0002094A"/>
    <w:rsid w:val="00020CAB"/>
    <w:rsid w:val="00021408"/>
    <w:rsid w:val="0002251F"/>
    <w:rsid w:val="00022522"/>
    <w:rsid w:val="00022A16"/>
    <w:rsid w:val="00022A99"/>
    <w:rsid w:val="00022E3F"/>
    <w:rsid w:val="00022EF2"/>
    <w:rsid w:val="000246B6"/>
    <w:rsid w:val="00025E0D"/>
    <w:rsid w:val="00025E2F"/>
    <w:rsid w:val="00026172"/>
    <w:rsid w:val="0002633C"/>
    <w:rsid w:val="00026C55"/>
    <w:rsid w:val="00026F82"/>
    <w:rsid w:val="00027115"/>
    <w:rsid w:val="000273DA"/>
    <w:rsid w:val="000275BF"/>
    <w:rsid w:val="0002770C"/>
    <w:rsid w:val="0003003E"/>
    <w:rsid w:val="00030BBB"/>
    <w:rsid w:val="00030D58"/>
    <w:rsid w:val="00030ED2"/>
    <w:rsid w:val="000313B2"/>
    <w:rsid w:val="00031AC3"/>
    <w:rsid w:val="00031BD6"/>
    <w:rsid w:val="00031D62"/>
    <w:rsid w:val="00031DA6"/>
    <w:rsid w:val="00031F0C"/>
    <w:rsid w:val="00032DCD"/>
    <w:rsid w:val="00032E9A"/>
    <w:rsid w:val="000333A1"/>
    <w:rsid w:val="00033449"/>
    <w:rsid w:val="000334DD"/>
    <w:rsid w:val="000335E9"/>
    <w:rsid w:val="0003372D"/>
    <w:rsid w:val="00033C39"/>
    <w:rsid w:val="00033D25"/>
    <w:rsid w:val="00033E6A"/>
    <w:rsid w:val="00034794"/>
    <w:rsid w:val="00034C8B"/>
    <w:rsid w:val="00034CCF"/>
    <w:rsid w:val="000355B7"/>
    <w:rsid w:val="000358B4"/>
    <w:rsid w:val="00035AA3"/>
    <w:rsid w:val="00036397"/>
    <w:rsid w:val="000365C5"/>
    <w:rsid w:val="00037424"/>
    <w:rsid w:val="00037675"/>
    <w:rsid w:val="00037A15"/>
    <w:rsid w:val="000404FB"/>
    <w:rsid w:val="00040C57"/>
    <w:rsid w:val="00040EB3"/>
    <w:rsid w:val="00041DB7"/>
    <w:rsid w:val="00042067"/>
    <w:rsid w:val="000423EB"/>
    <w:rsid w:val="0004245F"/>
    <w:rsid w:val="0004268A"/>
    <w:rsid w:val="00042E98"/>
    <w:rsid w:val="00043277"/>
    <w:rsid w:val="000434D7"/>
    <w:rsid w:val="0004363B"/>
    <w:rsid w:val="00043727"/>
    <w:rsid w:val="00043DB8"/>
    <w:rsid w:val="000444BD"/>
    <w:rsid w:val="00044786"/>
    <w:rsid w:val="00044BC2"/>
    <w:rsid w:val="00044FC6"/>
    <w:rsid w:val="00045D75"/>
    <w:rsid w:val="00045EF9"/>
    <w:rsid w:val="000463B3"/>
    <w:rsid w:val="00046E58"/>
    <w:rsid w:val="000479F6"/>
    <w:rsid w:val="00047D52"/>
    <w:rsid w:val="00050AFA"/>
    <w:rsid w:val="00050D21"/>
    <w:rsid w:val="00051387"/>
    <w:rsid w:val="00051558"/>
    <w:rsid w:val="00051814"/>
    <w:rsid w:val="00051936"/>
    <w:rsid w:val="00051A08"/>
    <w:rsid w:val="00051EE3"/>
    <w:rsid w:val="000522F9"/>
    <w:rsid w:val="000525F3"/>
    <w:rsid w:val="0005400D"/>
    <w:rsid w:val="00054560"/>
    <w:rsid w:val="00054AE2"/>
    <w:rsid w:val="000550F6"/>
    <w:rsid w:val="0005527C"/>
    <w:rsid w:val="0005531A"/>
    <w:rsid w:val="000557C0"/>
    <w:rsid w:val="000557C6"/>
    <w:rsid w:val="00055B66"/>
    <w:rsid w:val="00055EA9"/>
    <w:rsid w:val="0005638D"/>
    <w:rsid w:val="0005642B"/>
    <w:rsid w:val="00056AD9"/>
    <w:rsid w:val="00056D4B"/>
    <w:rsid w:val="000576B9"/>
    <w:rsid w:val="00060A26"/>
    <w:rsid w:val="00060B3C"/>
    <w:rsid w:val="000616EE"/>
    <w:rsid w:val="000617B2"/>
    <w:rsid w:val="00061B7A"/>
    <w:rsid w:val="00061D99"/>
    <w:rsid w:val="000621B1"/>
    <w:rsid w:val="000630C7"/>
    <w:rsid w:val="00063C09"/>
    <w:rsid w:val="00063C50"/>
    <w:rsid w:val="00063F60"/>
    <w:rsid w:val="000649D3"/>
    <w:rsid w:val="00064B0A"/>
    <w:rsid w:val="00064F15"/>
    <w:rsid w:val="00064FE8"/>
    <w:rsid w:val="0006549A"/>
    <w:rsid w:val="000656A7"/>
    <w:rsid w:val="00065C13"/>
    <w:rsid w:val="00065C7C"/>
    <w:rsid w:val="0006664E"/>
    <w:rsid w:val="00066783"/>
    <w:rsid w:val="000667A7"/>
    <w:rsid w:val="00066899"/>
    <w:rsid w:val="00067249"/>
    <w:rsid w:val="000672CB"/>
    <w:rsid w:val="0006735F"/>
    <w:rsid w:val="00067BC1"/>
    <w:rsid w:val="0007000A"/>
    <w:rsid w:val="00070291"/>
    <w:rsid w:val="00070DED"/>
    <w:rsid w:val="00071125"/>
    <w:rsid w:val="000713D5"/>
    <w:rsid w:val="0007213E"/>
    <w:rsid w:val="00072146"/>
    <w:rsid w:val="00072564"/>
    <w:rsid w:val="000725F1"/>
    <w:rsid w:val="00072724"/>
    <w:rsid w:val="0007283E"/>
    <w:rsid w:val="0007308F"/>
    <w:rsid w:val="000731F8"/>
    <w:rsid w:val="000734FC"/>
    <w:rsid w:val="00074E1F"/>
    <w:rsid w:val="000763E0"/>
    <w:rsid w:val="000764A2"/>
    <w:rsid w:val="0007661A"/>
    <w:rsid w:val="00076966"/>
    <w:rsid w:val="00076B9C"/>
    <w:rsid w:val="00077904"/>
    <w:rsid w:val="00080158"/>
    <w:rsid w:val="000802D8"/>
    <w:rsid w:val="00080391"/>
    <w:rsid w:val="0008184A"/>
    <w:rsid w:val="0008193E"/>
    <w:rsid w:val="00081C89"/>
    <w:rsid w:val="00081D13"/>
    <w:rsid w:val="00081D2D"/>
    <w:rsid w:val="000820CB"/>
    <w:rsid w:val="000823F3"/>
    <w:rsid w:val="000828C6"/>
    <w:rsid w:val="00082E67"/>
    <w:rsid w:val="000831B7"/>
    <w:rsid w:val="00083610"/>
    <w:rsid w:val="00083AA5"/>
    <w:rsid w:val="00083E7F"/>
    <w:rsid w:val="00084971"/>
    <w:rsid w:val="00084E02"/>
    <w:rsid w:val="000858C9"/>
    <w:rsid w:val="00085982"/>
    <w:rsid w:val="00085C54"/>
    <w:rsid w:val="00085DE2"/>
    <w:rsid w:val="0008619E"/>
    <w:rsid w:val="00086292"/>
    <w:rsid w:val="00086354"/>
    <w:rsid w:val="00086381"/>
    <w:rsid w:val="00086433"/>
    <w:rsid w:val="0008708F"/>
    <w:rsid w:val="0008732A"/>
    <w:rsid w:val="00087DF6"/>
    <w:rsid w:val="000900EF"/>
    <w:rsid w:val="0009105C"/>
    <w:rsid w:val="00091607"/>
    <w:rsid w:val="0009191F"/>
    <w:rsid w:val="00091B01"/>
    <w:rsid w:val="00091EDC"/>
    <w:rsid w:val="00092011"/>
    <w:rsid w:val="00092539"/>
    <w:rsid w:val="00092AD8"/>
    <w:rsid w:val="00092F6F"/>
    <w:rsid w:val="00093079"/>
    <w:rsid w:val="000933D7"/>
    <w:rsid w:val="000937C5"/>
    <w:rsid w:val="00093ADE"/>
    <w:rsid w:val="00093CC6"/>
    <w:rsid w:val="00093EBA"/>
    <w:rsid w:val="000946AE"/>
    <w:rsid w:val="000949B9"/>
    <w:rsid w:val="00094FFF"/>
    <w:rsid w:val="000950D3"/>
    <w:rsid w:val="0009534E"/>
    <w:rsid w:val="000955DD"/>
    <w:rsid w:val="00096045"/>
    <w:rsid w:val="00096572"/>
    <w:rsid w:val="00096E31"/>
    <w:rsid w:val="00097985"/>
    <w:rsid w:val="000979F6"/>
    <w:rsid w:val="00097DCF"/>
    <w:rsid w:val="000A012D"/>
    <w:rsid w:val="000A11BD"/>
    <w:rsid w:val="000A13CC"/>
    <w:rsid w:val="000A1A7C"/>
    <w:rsid w:val="000A1CD4"/>
    <w:rsid w:val="000A1CE9"/>
    <w:rsid w:val="000A1D02"/>
    <w:rsid w:val="000A2AD0"/>
    <w:rsid w:val="000A43D3"/>
    <w:rsid w:val="000A46AE"/>
    <w:rsid w:val="000A4D0E"/>
    <w:rsid w:val="000A5839"/>
    <w:rsid w:val="000A60EA"/>
    <w:rsid w:val="000A6766"/>
    <w:rsid w:val="000A689B"/>
    <w:rsid w:val="000A695A"/>
    <w:rsid w:val="000A6D82"/>
    <w:rsid w:val="000A6FBE"/>
    <w:rsid w:val="000A7109"/>
    <w:rsid w:val="000B0629"/>
    <w:rsid w:val="000B073D"/>
    <w:rsid w:val="000B0C14"/>
    <w:rsid w:val="000B19A2"/>
    <w:rsid w:val="000B1EA1"/>
    <w:rsid w:val="000B337D"/>
    <w:rsid w:val="000B338D"/>
    <w:rsid w:val="000B3B78"/>
    <w:rsid w:val="000B3D77"/>
    <w:rsid w:val="000B4169"/>
    <w:rsid w:val="000B452E"/>
    <w:rsid w:val="000B4663"/>
    <w:rsid w:val="000B4938"/>
    <w:rsid w:val="000B4AF5"/>
    <w:rsid w:val="000B4CEF"/>
    <w:rsid w:val="000B4DCE"/>
    <w:rsid w:val="000B4E00"/>
    <w:rsid w:val="000B4F22"/>
    <w:rsid w:val="000B52B2"/>
    <w:rsid w:val="000B53AB"/>
    <w:rsid w:val="000B563C"/>
    <w:rsid w:val="000B6429"/>
    <w:rsid w:val="000B6C18"/>
    <w:rsid w:val="000B6C68"/>
    <w:rsid w:val="000B7A0B"/>
    <w:rsid w:val="000B7C1A"/>
    <w:rsid w:val="000B7F93"/>
    <w:rsid w:val="000C0092"/>
    <w:rsid w:val="000C0DC6"/>
    <w:rsid w:val="000C0E0F"/>
    <w:rsid w:val="000C173B"/>
    <w:rsid w:val="000C20B1"/>
    <w:rsid w:val="000C3061"/>
    <w:rsid w:val="000C3111"/>
    <w:rsid w:val="000C46ED"/>
    <w:rsid w:val="000C4707"/>
    <w:rsid w:val="000C4E5E"/>
    <w:rsid w:val="000C521C"/>
    <w:rsid w:val="000C555B"/>
    <w:rsid w:val="000C55BB"/>
    <w:rsid w:val="000C6401"/>
    <w:rsid w:val="000C6BE4"/>
    <w:rsid w:val="000C6CFB"/>
    <w:rsid w:val="000C6D89"/>
    <w:rsid w:val="000C72C3"/>
    <w:rsid w:val="000C7ADE"/>
    <w:rsid w:val="000C7DD7"/>
    <w:rsid w:val="000D0727"/>
    <w:rsid w:val="000D0B1B"/>
    <w:rsid w:val="000D116F"/>
    <w:rsid w:val="000D1418"/>
    <w:rsid w:val="000D1690"/>
    <w:rsid w:val="000D174A"/>
    <w:rsid w:val="000D1C9B"/>
    <w:rsid w:val="000D2288"/>
    <w:rsid w:val="000D22C2"/>
    <w:rsid w:val="000D23AF"/>
    <w:rsid w:val="000D241F"/>
    <w:rsid w:val="000D2C95"/>
    <w:rsid w:val="000D4054"/>
    <w:rsid w:val="000D4567"/>
    <w:rsid w:val="000D4C25"/>
    <w:rsid w:val="000D53DF"/>
    <w:rsid w:val="000D55F7"/>
    <w:rsid w:val="000D575E"/>
    <w:rsid w:val="000D5CD4"/>
    <w:rsid w:val="000D6717"/>
    <w:rsid w:val="000D6D28"/>
    <w:rsid w:val="000D7264"/>
    <w:rsid w:val="000D7565"/>
    <w:rsid w:val="000D76F1"/>
    <w:rsid w:val="000D7F12"/>
    <w:rsid w:val="000E0F9E"/>
    <w:rsid w:val="000E1234"/>
    <w:rsid w:val="000E147B"/>
    <w:rsid w:val="000E1679"/>
    <w:rsid w:val="000E1778"/>
    <w:rsid w:val="000E178D"/>
    <w:rsid w:val="000E1DD8"/>
    <w:rsid w:val="000E1F34"/>
    <w:rsid w:val="000E201C"/>
    <w:rsid w:val="000E2E4B"/>
    <w:rsid w:val="000E3DCB"/>
    <w:rsid w:val="000E4051"/>
    <w:rsid w:val="000E41D7"/>
    <w:rsid w:val="000E4935"/>
    <w:rsid w:val="000E4B14"/>
    <w:rsid w:val="000E4BBC"/>
    <w:rsid w:val="000E5217"/>
    <w:rsid w:val="000E57AD"/>
    <w:rsid w:val="000E5B1F"/>
    <w:rsid w:val="000E6275"/>
    <w:rsid w:val="000E7382"/>
    <w:rsid w:val="000E758C"/>
    <w:rsid w:val="000E7BE0"/>
    <w:rsid w:val="000E7E2A"/>
    <w:rsid w:val="000F03DB"/>
    <w:rsid w:val="000F081B"/>
    <w:rsid w:val="000F0A39"/>
    <w:rsid w:val="000F0FE9"/>
    <w:rsid w:val="000F11AE"/>
    <w:rsid w:val="000F13EE"/>
    <w:rsid w:val="000F1570"/>
    <w:rsid w:val="000F179E"/>
    <w:rsid w:val="000F1D38"/>
    <w:rsid w:val="000F1DB8"/>
    <w:rsid w:val="000F210A"/>
    <w:rsid w:val="000F267A"/>
    <w:rsid w:val="000F28F1"/>
    <w:rsid w:val="000F3481"/>
    <w:rsid w:val="000F3716"/>
    <w:rsid w:val="000F3909"/>
    <w:rsid w:val="000F4596"/>
    <w:rsid w:val="000F4A3D"/>
    <w:rsid w:val="000F6109"/>
    <w:rsid w:val="000F6393"/>
    <w:rsid w:val="000F66A1"/>
    <w:rsid w:val="000F726B"/>
    <w:rsid w:val="000F72FB"/>
    <w:rsid w:val="000F7354"/>
    <w:rsid w:val="000F76EF"/>
    <w:rsid w:val="000F78DC"/>
    <w:rsid w:val="000F7E96"/>
    <w:rsid w:val="0010005B"/>
    <w:rsid w:val="00100132"/>
    <w:rsid w:val="00100137"/>
    <w:rsid w:val="00100356"/>
    <w:rsid w:val="00100619"/>
    <w:rsid w:val="00100F38"/>
    <w:rsid w:val="00101B24"/>
    <w:rsid w:val="001020D6"/>
    <w:rsid w:val="00102387"/>
    <w:rsid w:val="00102EF3"/>
    <w:rsid w:val="00103415"/>
    <w:rsid w:val="001038DC"/>
    <w:rsid w:val="00103ADD"/>
    <w:rsid w:val="0010426A"/>
    <w:rsid w:val="0010426B"/>
    <w:rsid w:val="00104488"/>
    <w:rsid w:val="001044D3"/>
    <w:rsid w:val="0010486E"/>
    <w:rsid w:val="001049EF"/>
    <w:rsid w:val="00105424"/>
    <w:rsid w:val="00105516"/>
    <w:rsid w:val="00105706"/>
    <w:rsid w:val="00105778"/>
    <w:rsid w:val="00105DCE"/>
    <w:rsid w:val="00105FBD"/>
    <w:rsid w:val="0010635F"/>
    <w:rsid w:val="0010671E"/>
    <w:rsid w:val="00106F9D"/>
    <w:rsid w:val="001072AD"/>
    <w:rsid w:val="00107968"/>
    <w:rsid w:val="00107BC6"/>
    <w:rsid w:val="00107F9B"/>
    <w:rsid w:val="0011059E"/>
    <w:rsid w:val="00110958"/>
    <w:rsid w:val="00110A28"/>
    <w:rsid w:val="00110B22"/>
    <w:rsid w:val="00110D51"/>
    <w:rsid w:val="00111C9D"/>
    <w:rsid w:val="001121DF"/>
    <w:rsid w:val="00112EA6"/>
    <w:rsid w:val="0011324F"/>
    <w:rsid w:val="00113AA5"/>
    <w:rsid w:val="00113D97"/>
    <w:rsid w:val="00114A70"/>
    <w:rsid w:val="00114B25"/>
    <w:rsid w:val="00116140"/>
    <w:rsid w:val="00116179"/>
    <w:rsid w:val="00116410"/>
    <w:rsid w:val="001164EF"/>
    <w:rsid w:val="0011767A"/>
    <w:rsid w:val="0012019F"/>
    <w:rsid w:val="001203F6"/>
    <w:rsid w:val="00120867"/>
    <w:rsid w:val="00120A24"/>
    <w:rsid w:val="00120F46"/>
    <w:rsid w:val="00121155"/>
    <w:rsid w:val="0012159A"/>
    <w:rsid w:val="00121B77"/>
    <w:rsid w:val="00122F78"/>
    <w:rsid w:val="00123058"/>
    <w:rsid w:val="00123454"/>
    <w:rsid w:val="001245A0"/>
    <w:rsid w:val="001249A9"/>
    <w:rsid w:val="00124A55"/>
    <w:rsid w:val="00124C49"/>
    <w:rsid w:val="00125357"/>
    <w:rsid w:val="001254F8"/>
    <w:rsid w:val="00125506"/>
    <w:rsid w:val="001256F5"/>
    <w:rsid w:val="001258FD"/>
    <w:rsid w:val="00125B51"/>
    <w:rsid w:val="00125D99"/>
    <w:rsid w:val="00125E4C"/>
    <w:rsid w:val="0012663B"/>
    <w:rsid w:val="00126C38"/>
    <w:rsid w:val="00126FCA"/>
    <w:rsid w:val="0012794F"/>
    <w:rsid w:val="00127E57"/>
    <w:rsid w:val="00130127"/>
    <w:rsid w:val="00130FEB"/>
    <w:rsid w:val="00131351"/>
    <w:rsid w:val="001315BE"/>
    <w:rsid w:val="00131668"/>
    <w:rsid w:val="00131833"/>
    <w:rsid w:val="00131B55"/>
    <w:rsid w:val="00131BC9"/>
    <w:rsid w:val="00131D5B"/>
    <w:rsid w:val="0013242E"/>
    <w:rsid w:val="00132673"/>
    <w:rsid w:val="00132A44"/>
    <w:rsid w:val="001330E3"/>
    <w:rsid w:val="001337D3"/>
    <w:rsid w:val="00133A70"/>
    <w:rsid w:val="00133E4F"/>
    <w:rsid w:val="00133F4A"/>
    <w:rsid w:val="00134BC5"/>
    <w:rsid w:val="00134C5A"/>
    <w:rsid w:val="00134F53"/>
    <w:rsid w:val="00134F84"/>
    <w:rsid w:val="00135714"/>
    <w:rsid w:val="00135827"/>
    <w:rsid w:val="001366B7"/>
    <w:rsid w:val="00136DC0"/>
    <w:rsid w:val="0013736F"/>
    <w:rsid w:val="001373E0"/>
    <w:rsid w:val="001374F6"/>
    <w:rsid w:val="0014158D"/>
    <w:rsid w:val="001417A0"/>
    <w:rsid w:val="00142752"/>
    <w:rsid w:val="00143072"/>
    <w:rsid w:val="00143361"/>
    <w:rsid w:val="00143930"/>
    <w:rsid w:val="00144CBD"/>
    <w:rsid w:val="00144F8C"/>
    <w:rsid w:val="0014585E"/>
    <w:rsid w:val="001468CF"/>
    <w:rsid w:val="00146B0D"/>
    <w:rsid w:val="00146D0F"/>
    <w:rsid w:val="00146E4C"/>
    <w:rsid w:val="00146F3A"/>
    <w:rsid w:val="00146F6F"/>
    <w:rsid w:val="00150CA7"/>
    <w:rsid w:val="00150D79"/>
    <w:rsid w:val="00150FB1"/>
    <w:rsid w:val="0015193E"/>
    <w:rsid w:val="00151E6B"/>
    <w:rsid w:val="0015239F"/>
    <w:rsid w:val="00152F33"/>
    <w:rsid w:val="00152FE5"/>
    <w:rsid w:val="00153941"/>
    <w:rsid w:val="00153F8F"/>
    <w:rsid w:val="001540AC"/>
    <w:rsid w:val="0015431D"/>
    <w:rsid w:val="0015498F"/>
    <w:rsid w:val="00154B64"/>
    <w:rsid w:val="00155421"/>
    <w:rsid w:val="00155D89"/>
    <w:rsid w:val="0015612E"/>
    <w:rsid w:val="001568A8"/>
    <w:rsid w:val="001575B3"/>
    <w:rsid w:val="001577FB"/>
    <w:rsid w:val="001579C9"/>
    <w:rsid w:val="00157A40"/>
    <w:rsid w:val="00157AD6"/>
    <w:rsid w:val="00160113"/>
    <w:rsid w:val="0016015E"/>
    <w:rsid w:val="001606AD"/>
    <w:rsid w:val="0016090D"/>
    <w:rsid w:val="00160D3E"/>
    <w:rsid w:val="00160D9B"/>
    <w:rsid w:val="00160FD5"/>
    <w:rsid w:val="0016171F"/>
    <w:rsid w:val="001619A1"/>
    <w:rsid w:val="00161AE1"/>
    <w:rsid w:val="0016228D"/>
    <w:rsid w:val="00162703"/>
    <w:rsid w:val="00162790"/>
    <w:rsid w:val="00162AE3"/>
    <w:rsid w:val="001632EC"/>
    <w:rsid w:val="00163B0C"/>
    <w:rsid w:val="00164449"/>
    <w:rsid w:val="00164BCC"/>
    <w:rsid w:val="00165A7B"/>
    <w:rsid w:val="00166181"/>
    <w:rsid w:val="0016655B"/>
    <w:rsid w:val="00166BCB"/>
    <w:rsid w:val="00166CF2"/>
    <w:rsid w:val="001672B5"/>
    <w:rsid w:val="001674E7"/>
    <w:rsid w:val="001675FB"/>
    <w:rsid w:val="0016798A"/>
    <w:rsid w:val="00167E84"/>
    <w:rsid w:val="00167FB3"/>
    <w:rsid w:val="0017054D"/>
    <w:rsid w:val="0017082B"/>
    <w:rsid w:val="00171314"/>
    <w:rsid w:val="00171481"/>
    <w:rsid w:val="00171E82"/>
    <w:rsid w:val="001721A4"/>
    <w:rsid w:val="001726E4"/>
    <w:rsid w:val="0017289E"/>
    <w:rsid w:val="0017296D"/>
    <w:rsid w:val="00173430"/>
    <w:rsid w:val="00173502"/>
    <w:rsid w:val="001739B4"/>
    <w:rsid w:val="00173F6F"/>
    <w:rsid w:val="001745FA"/>
    <w:rsid w:val="0017478A"/>
    <w:rsid w:val="00175130"/>
    <w:rsid w:val="0017517D"/>
    <w:rsid w:val="00175246"/>
    <w:rsid w:val="00175F45"/>
    <w:rsid w:val="00175FFE"/>
    <w:rsid w:val="001770A4"/>
    <w:rsid w:val="00177C7F"/>
    <w:rsid w:val="00177ED8"/>
    <w:rsid w:val="00180BAB"/>
    <w:rsid w:val="00180E95"/>
    <w:rsid w:val="0018105C"/>
    <w:rsid w:val="00181591"/>
    <w:rsid w:val="0018164E"/>
    <w:rsid w:val="001816BE"/>
    <w:rsid w:val="001817CD"/>
    <w:rsid w:val="00181D63"/>
    <w:rsid w:val="001824E7"/>
    <w:rsid w:val="001829BA"/>
    <w:rsid w:val="00183727"/>
    <w:rsid w:val="001842A1"/>
    <w:rsid w:val="0018436B"/>
    <w:rsid w:val="0018442C"/>
    <w:rsid w:val="0018478C"/>
    <w:rsid w:val="00184CBB"/>
    <w:rsid w:val="00185135"/>
    <w:rsid w:val="00185138"/>
    <w:rsid w:val="001853EF"/>
    <w:rsid w:val="001856C5"/>
    <w:rsid w:val="00185A15"/>
    <w:rsid w:val="00185E7C"/>
    <w:rsid w:val="00185F1F"/>
    <w:rsid w:val="00186B1F"/>
    <w:rsid w:val="001871F8"/>
    <w:rsid w:val="001875F9"/>
    <w:rsid w:val="00187CF8"/>
    <w:rsid w:val="00190295"/>
    <w:rsid w:val="0019125E"/>
    <w:rsid w:val="0019146E"/>
    <w:rsid w:val="001915D1"/>
    <w:rsid w:val="001916FB"/>
    <w:rsid w:val="0019213B"/>
    <w:rsid w:val="00193617"/>
    <w:rsid w:val="001943DB"/>
    <w:rsid w:val="001943FB"/>
    <w:rsid w:val="0019468B"/>
    <w:rsid w:val="0019513D"/>
    <w:rsid w:val="00195C2A"/>
    <w:rsid w:val="001960D6"/>
    <w:rsid w:val="001961B6"/>
    <w:rsid w:val="0019649B"/>
    <w:rsid w:val="001964EA"/>
    <w:rsid w:val="001964ED"/>
    <w:rsid w:val="001965FA"/>
    <w:rsid w:val="00196B4C"/>
    <w:rsid w:val="00196CE3"/>
    <w:rsid w:val="00197A83"/>
    <w:rsid w:val="00197ECF"/>
    <w:rsid w:val="001A021B"/>
    <w:rsid w:val="001A0836"/>
    <w:rsid w:val="001A09FC"/>
    <w:rsid w:val="001A15AA"/>
    <w:rsid w:val="001A17C0"/>
    <w:rsid w:val="001A1F09"/>
    <w:rsid w:val="001A2104"/>
    <w:rsid w:val="001A2574"/>
    <w:rsid w:val="001A25CE"/>
    <w:rsid w:val="001A2F88"/>
    <w:rsid w:val="001A339B"/>
    <w:rsid w:val="001A37FA"/>
    <w:rsid w:val="001A3BF6"/>
    <w:rsid w:val="001A4937"/>
    <w:rsid w:val="001A4A8A"/>
    <w:rsid w:val="001A4C81"/>
    <w:rsid w:val="001A4F95"/>
    <w:rsid w:val="001A5873"/>
    <w:rsid w:val="001A5954"/>
    <w:rsid w:val="001A5B26"/>
    <w:rsid w:val="001A6108"/>
    <w:rsid w:val="001A658C"/>
    <w:rsid w:val="001A6597"/>
    <w:rsid w:val="001A6831"/>
    <w:rsid w:val="001A6B76"/>
    <w:rsid w:val="001A6BEB"/>
    <w:rsid w:val="001A6DF8"/>
    <w:rsid w:val="001A7C9D"/>
    <w:rsid w:val="001B020C"/>
    <w:rsid w:val="001B0360"/>
    <w:rsid w:val="001B0404"/>
    <w:rsid w:val="001B0608"/>
    <w:rsid w:val="001B0DF5"/>
    <w:rsid w:val="001B139D"/>
    <w:rsid w:val="001B168C"/>
    <w:rsid w:val="001B1B5B"/>
    <w:rsid w:val="001B1BE2"/>
    <w:rsid w:val="001B1F58"/>
    <w:rsid w:val="001B229C"/>
    <w:rsid w:val="001B2BBE"/>
    <w:rsid w:val="001B2FC9"/>
    <w:rsid w:val="001B3213"/>
    <w:rsid w:val="001B32B5"/>
    <w:rsid w:val="001B34B4"/>
    <w:rsid w:val="001B3548"/>
    <w:rsid w:val="001B3A48"/>
    <w:rsid w:val="001B455C"/>
    <w:rsid w:val="001B45DC"/>
    <w:rsid w:val="001B50D6"/>
    <w:rsid w:val="001B51ED"/>
    <w:rsid w:val="001B5206"/>
    <w:rsid w:val="001B54E4"/>
    <w:rsid w:val="001B5911"/>
    <w:rsid w:val="001B608D"/>
    <w:rsid w:val="001B6150"/>
    <w:rsid w:val="001B68F9"/>
    <w:rsid w:val="001B6A38"/>
    <w:rsid w:val="001B6A53"/>
    <w:rsid w:val="001B6F43"/>
    <w:rsid w:val="001B7269"/>
    <w:rsid w:val="001B7626"/>
    <w:rsid w:val="001B7EFA"/>
    <w:rsid w:val="001C0A10"/>
    <w:rsid w:val="001C154F"/>
    <w:rsid w:val="001C195C"/>
    <w:rsid w:val="001C1C6A"/>
    <w:rsid w:val="001C24EF"/>
    <w:rsid w:val="001C2983"/>
    <w:rsid w:val="001C2B6F"/>
    <w:rsid w:val="001C2F65"/>
    <w:rsid w:val="001C3059"/>
    <w:rsid w:val="001C316E"/>
    <w:rsid w:val="001C319A"/>
    <w:rsid w:val="001C41E1"/>
    <w:rsid w:val="001C452C"/>
    <w:rsid w:val="001C4790"/>
    <w:rsid w:val="001C524B"/>
    <w:rsid w:val="001C52E5"/>
    <w:rsid w:val="001C53F7"/>
    <w:rsid w:val="001C6506"/>
    <w:rsid w:val="001C6C57"/>
    <w:rsid w:val="001C6FFB"/>
    <w:rsid w:val="001C7227"/>
    <w:rsid w:val="001C7E8F"/>
    <w:rsid w:val="001D0244"/>
    <w:rsid w:val="001D0870"/>
    <w:rsid w:val="001D10C6"/>
    <w:rsid w:val="001D123F"/>
    <w:rsid w:val="001D15AA"/>
    <w:rsid w:val="001D196D"/>
    <w:rsid w:val="001D1DB9"/>
    <w:rsid w:val="001D351A"/>
    <w:rsid w:val="001D3522"/>
    <w:rsid w:val="001D40CE"/>
    <w:rsid w:val="001D42B1"/>
    <w:rsid w:val="001D451D"/>
    <w:rsid w:val="001D4B49"/>
    <w:rsid w:val="001D5E5E"/>
    <w:rsid w:val="001D671D"/>
    <w:rsid w:val="001D68CC"/>
    <w:rsid w:val="001D6EBB"/>
    <w:rsid w:val="001D7158"/>
    <w:rsid w:val="001D7177"/>
    <w:rsid w:val="001D788B"/>
    <w:rsid w:val="001D79DA"/>
    <w:rsid w:val="001E02AA"/>
    <w:rsid w:val="001E0636"/>
    <w:rsid w:val="001E0825"/>
    <w:rsid w:val="001E09E7"/>
    <w:rsid w:val="001E0B3F"/>
    <w:rsid w:val="001E0B46"/>
    <w:rsid w:val="001E0D6C"/>
    <w:rsid w:val="001E0DCF"/>
    <w:rsid w:val="001E0FC0"/>
    <w:rsid w:val="001E1159"/>
    <w:rsid w:val="001E158B"/>
    <w:rsid w:val="001E1688"/>
    <w:rsid w:val="001E23F6"/>
    <w:rsid w:val="001E287E"/>
    <w:rsid w:val="001E395F"/>
    <w:rsid w:val="001E3D1F"/>
    <w:rsid w:val="001E3D27"/>
    <w:rsid w:val="001E44AB"/>
    <w:rsid w:val="001E49FE"/>
    <w:rsid w:val="001E5589"/>
    <w:rsid w:val="001E5FD8"/>
    <w:rsid w:val="001E60DC"/>
    <w:rsid w:val="001E6225"/>
    <w:rsid w:val="001E6541"/>
    <w:rsid w:val="001E6690"/>
    <w:rsid w:val="001E67AC"/>
    <w:rsid w:val="001E6C85"/>
    <w:rsid w:val="001E6F40"/>
    <w:rsid w:val="001E6F96"/>
    <w:rsid w:val="001E71C5"/>
    <w:rsid w:val="001E7200"/>
    <w:rsid w:val="001E7FA9"/>
    <w:rsid w:val="001F09D1"/>
    <w:rsid w:val="001F0DD0"/>
    <w:rsid w:val="001F135E"/>
    <w:rsid w:val="001F1A0B"/>
    <w:rsid w:val="001F2646"/>
    <w:rsid w:val="001F26DE"/>
    <w:rsid w:val="001F29F7"/>
    <w:rsid w:val="001F2D84"/>
    <w:rsid w:val="001F2FDD"/>
    <w:rsid w:val="001F3690"/>
    <w:rsid w:val="001F37AC"/>
    <w:rsid w:val="001F3A26"/>
    <w:rsid w:val="001F4A72"/>
    <w:rsid w:val="001F52B1"/>
    <w:rsid w:val="001F52DC"/>
    <w:rsid w:val="001F5B7C"/>
    <w:rsid w:val="001F6DF6"/>
    <w:rsid w:val="001F72F5"/>
    <w:rsid w:val="001F73EB"/>
    <w:rsid w:val="001F78BC"/>
    <w:rsid w:val="00200E8D"/>
    <w:rsid w:val="00201047"/>
    <w:rsid w:val="002013A7"/>
    <w:rsid w:val="0020157A"/>
    <w:rsid w:val="0020317D"/>
    <w:rsid w:val="00203C08"/>
    <w:rsid w:val="00204085"/>
    <w:rsid w:val="002052C8"/>
    <w:rsid w:val="00205D40"/>
    <w:rsid w:val="00205FC9"/>
    <w:rsid w:val="0020607A"/>
    <w:rsid w:val="0020622C"/>
    <w:rsid w:val="002063CD"/>
    <w:rsid w:val="00206CA0"/>
    <w:rsid w:val="00206CBE"/>
    <w:rsid w:val="00206FEB"/>
    <w:rsid w:val="002073A1"/>
    <w:rsid w:val="00207617"/>
    <w:rsid w:val="002076FA"/>
    <w:rsid w:val="002079EA"/>
    <w:rsid w:val="00207C9B"/>
    <w:rsid w:val="00207FCF"/>
    <w:rsid w:val="002106EF"/>
    <w:rsid w:val="002107BB"/>
    <w:rsid w:val="00211DA8"/>
    <w:rsid w:val="002126B1"/>
    <w:rsid w:val="002127E5"/>
    <w:rsid w:val="00212834"/>
    <w:rsid w:val="00212B1B"/>
    <w:rsid w:val="00212C93"/>
    <w:rsid w:val="0021333B"/>
    <w:rsid w:val="0021366C"/>
    <w:rsid w:val="002139F5"/>
    <w:rsid w:val="00213BBB"/>
    <w:rsid w:val="002141CC"/>
    <w:rsid w:val="00214DCE"/>
    <w:rsid w:val="00214FC8"/>
    <w:rsid w:val="0021547C"/>
    <w:rsid w:val="0021557B"/>
    <w:rsid w:val="00215DF2"/>
    <w:rsid w:val="00215E99"/>
    <w:rsid w:val="002162D1"/>
    <w:rsid w:val="002165CD"/>
    <w:rsid w:val="002170A3"/>
    <w:rsid w:val="00217383"/>
    <w:rsid w:val="00217588"/>
    <w:rsid w:val="00217FCF"/>
    <w:rsid w:val="002208EF"/>
    <w:rsid w:val="0022104F"/>
    <w:rsid w:val="0022226D"/>
    <w:rsid w:val="0022228C"/>
    <w:rsid w:val="00222ADB"/>
    <w:rsid w:val="002237B7"/>
    <w:rsid w:val="00224495"/>
    <w:rsid w:val="00224579"/>
    <w:rsid w:val="00224C34"/>
    <w:rsid w:val="00224FE6"/>
    <w:rsid w:val="00226B69"/>
    <w:rsid w:val="00226FC2"/>
    <w:rsid w:val="002275B7"/>
    <w:rsid w:val="00227AC6"/>
    <w:rsid w:val="00227C16"/>
    <w:rsid w:val="002302FE"/>
    <w:rsid w:val="00230697"/>
    <w:rsid w:val="002309BA"/>
    <w:rsid w:val="00230BD4"/>
    <w:rsid w:val="002316FB"/>
    <w:rsid w:val="002319F2"/>
    <w:rsid w:val="00232147"/>
    <w:rsid w:val="002323F9"/>
    <w:rsid w:val="002324C6"/>
    <w:rsid w:val="002325A7"/>
    <w:rsid w:val="0023283F"/>
    <w:rsid w:val="00232CAF"/>
    <w:rsid w:val="00232F18"/>
    <w:rsid w:val="00232F80"/>
    <w:rsid w:val="00233498"/>
    <w:rsid w:val="00233609"/>
    <w:rsid w:val="002337C0"/>
    <w:rsid w:val="002343A9"/>
    <w:rsid w:val="00234D94"/>
    <w:rsid w:val="002350CB"/>
    <w:rsid w:val="002352E3"/>
    <w:rsid w:val="002359D4"/>
    <w:rsid w:val="002360E2"/>
    <w:rsid w:val="00236433"/>
    <w:rsid w:val="0023665F"/>
    <w:rsid w:val="002366A1"/>
    <w:rsid w:val="00236D22"/>
    <w:rsid w:val="00240756"/>
    <w:rsid w:val="00240F5F"/>
    <w:rsid w:val="00241212"/>
    <w:rsid w:val="00241735"/>
    <w:rsid w:val="0024191E"/>
    <w:rsid w:val="00241F36"/>
    <w:rsid w:val="00241FD6"/>
    <w:rsid w:val="00241FF5"/>
    <w:rsid w:val="0024217B"/>
    <w:rsid w:val="002421F8"/>
    <w:rsid w:val="002435F4"/>
    <w:rsid w:val="00243647"/>
    <w:rsid w:val="00243675"/>
    <w:rsid w:val="00243708"/>
    <w:rsid w:val="00243AA3"/>
    <w:rsid w:val="0024451C"/>
    <w:rsid w:val="00244564"/>
    <w:rsid w:val="00244D77"/>
    <w:rsid w:val="002455DB"/>
    <w:rsid w:val="00245C15"/>
    <w:rsid w:val="00246A08"/>
    <w:rsid w:val="00246A67"/>
    <w:rsid w:val="0025007B"/>
    <w:rsid w:val="002500B5"/>
    <w:rsid w:val="0025073C"/>
    <w:rsid w:val="00250929"/>
    <w:rsid w:val="00250C4C"/>
    <w:rsid w:val="00251188"/>
    <w:rsid w:val="002513BF"/>
    <w:rsid w:val="002517A8"/>
    <w:rsid w:val="002521EE"/>
    <w:rsid w:val="002523C1"/>
    <w:rsid w:val="00252600"/>
    <w:rsid w:val="002527BC"/>
    <w:rsid w:val="00252A2E"/>
    <w:rsid w:val="00253284"/>
    <w:rsid w:val="0025352B"/>
    <w:rsid w:val="002543EA"/>
    <w:rsid w:val="002546A4"/>
    <w:rsid w:val="0025494C"/>
    <w:rsid w:val="00254C71"/>
    <w:rsid w:val="00254CEB"/>
    <w:rsid w:val="00255196"/>
    <w:rsid w:val="0025654C"/>
    <w:rsid w:val="00256B2E"/>
    <w:rsid w:val="00256F92"/>
    <w:rsid w:val="00257797"/>
    <w:rsid w:val="0026005E"/>
    <w:rsid w:val="00260BFE"/>
    <w:rsid w:val="00261199"/>
    <w:rsid w:val="002613E2"/>
    <w:rsid w:val="002613E8"/>
    <w:rsid w:val="00263068"/>
    <w:rsid w:val="0026310B"/>
    <w:rsid w:val="0026387B"/>
    <w:rsid w:val="00263F96"/>
    <w:rsid w:val="002645D5"/>
    <w:rsid w:val="002647D3"/>
    <w:rsid w:val="0026502D"/>
    <w:rsid w:val="00265D11"/>
    <w:rsid w:val="00265D6E"/>
    <w:rsid w:val="0026632A"/>
    <w:rsid w:val="002669C5"/>
    <w:rsid w:val="00266B58"/>
    <w:rsid w:val="0026706F"/>
    <w:rsid w:val="00267484"/>
    <w:rsid w:val="002676FE"/>
    <w:rsid w:val="0026797E"/>
    <w:rsid w:val="00267C2A"/>
    <w:rsid w:val="00267C4F"/>
    <w:rsid w:val="00267E1D"/>
    <w:rsid w:val="00270762"/>
    <w:rsid w:val="00270969"/>
    <w:rsid w:val="00270A0A"/>
    <w:rsid w:val="00270D49"/>
    <w:rsid w:val="00270E60"/>
    <w:rsid w:val="00270FF0"/>
    <w:rsid w:val="00271323"/>
    <w:rsid w:val="002713A9"/>
    <w:rsid w:val="0027151D"/>
    <w:rsid w:val="002723F2"/>
    <w:rsid w:val="002726EA"/>
    <w:rsid w:val="002727C4"/>
    <w:rsid w:val="00272A60"/>
    <w:rsid w:val="00272B30"/>
    <w:rsid w:val="00272C31"/>
    <w:rsid w:val="00273F0F"/>
    <w:rsid w:val="0027404D"/>
    <w:rsid w:val="00274505"/>
    <w:rsid w:val="00274628"/>
    <w:rsid w:val="00274C16"/>
    <w:rsid w:val="00275126"/>
    <w:rsid w:val="00275176"/>
    <w:rsid w:val="002757D5"/>
    <w:rsid w:val="00275ABB"/>
    <w:rsid w:val="00275F39"/>
    <w:rsid w:val="002762D7"/>
    <w:rsid w:val="0027646D"/>
    <w:rsid w:val="00276536"/>
    <w:rsid w:val="00276918"/>
    <w:rsid w:val="002772CE"/>
    <w:rsid w:val="002773E3"/>
    <w:rsid w:val="002775F1"/>
    <w:rsid w:val="00277B5F"/>
    <w:rsid w:val="00277CB4"/>
    <w:rsid w:val="0028045D"/>
    <w:rsid w:val="00280602"/>
    <w:rsid w:val="00280D7E"/>
    <w:rsid w:val="00281011"/>
    <w:rsid w:val="00281902"/>
    <w:rsid w:val="00281A5F"/>
    <w:rsid w:val="00281BF1"/>
    <w:rsid w:val="002820C0"/>
    <w:rsid w:val="002828AF"/>
    <w:rsid w:val="00282B64"/>
    <w:rsid w:val="002837B9"/>
    <w:rsid w:val="00284D31"/>
    <w:rsid w:val="0028594E"/>
    <w:rsid w:val="00285C5D"/>
    <w:rsid w:val="00286347"/>
    <w:rsid w:val="002865CE"/>
    <w:rsid w:val="002867CE"/>
    <w:rsid w:val="00286932"/>
    <w:rsid w:val="002869B4"/>
    <w:rsid w:val="00287B9D"/>
    <w:rsid w:val="0029020B"/>
    <w:rsid w:val="002902D2"/>
    <w:rsid w:val="00290332"/>
    <w:rsid w:val="00290624"/>
    <w:rsid w:val="0029145A"/>
    <w:rsid w:val="002916F9"/>
    <w:rsid w:val="00292197"/>
    <w:rsid w:val="0029275C"/>
    <w:rsid w:val="002927AB"/>
    <w:rsid w:val="002928CF"/>
    <w:rsid w:val="00292A07"/>
    <w:rsid w:val="002933F4"/>
    <w:rsid w:val="00293D56"/>
    <w:rsid w:val="00294073"/>
    <w:rsid w:val="0029472E"/>
    <w:rsid w:val="002949F9"/>
    <w:rsid w:val="00294F86"/>
    <w:rsid w:val="0029598A"/>
    <w:rsid w:val="00295B51"/>
    <w:rsid w:val="00295E20"/>
    <w:rsid w:val="00295F5E"/>
    <w:rsid w:val="00296A6E"/>
    <w:rsid w:val="00296F51"/>
    <w:rsid w:val="0029735C"/>
    <w:rsid w:val="00297AB2"/>
    <w:rsid w:val="00297CB3"/>
    <w:rsid w:val="00297D42"/>
    <w:rsid w:val="002A0D00"/>
    <w:rsid w:val="002A1047"/>
    <w:rsid w:val="002A1237"/>
    <w:rsid w:val="002A1342"/>
    <w:rsid w:val="002A1AF5"/>
    <w:rsid w:val="002A2763"/>
    <w:rsid w:val="002A2942"/>
    <w:rsid w:val="002A2972"/>
    <w:rsid w:val="002A29C4"/>
    <w:rsid w:val="002A2BC0"/>
    <w:rsid w:val="002A2D05"/>
    <w:rsid w:val="002A2E6B"/>
    <w:rsid w:val="002A2FBB"/>
    <w:rsid w:val="002A4114"/>
    <w:rsid w:val="002A4506"/>
    <w:rsid w:val="002A45C4"/>
    <w:rsid w:val="002A45C5"/>
    <w:rsid w:val="002A4AEE"/>
    <w:rsid w:val="002A4EED"/>
    <w:rsid w:val="002A5A7C"/>
    <w:rsid w:val="002A67DE"/>
    <w:rsid w:val="002A68A6"/>
    <w:rsid w:val="002A6A54"/>
    <w:rsid w:val="002A6ABB"/>
    <w:rsid w:val="002A6AF7"/>
    <w:rsid w:val="002A7622"/>
    <w:rsid w:val="002A78E8"/>
    <w:rsid w:val="002A7AE3"/>
    <w:rsid w:val="002A7F8C"/>
    <w:rsid w:val="002B00B7"/>
    <w:rsid w:val="002B0268"/>
    <w:rsid w:val="002B03D2"/>
    <w:rsid w:val="002B08FA"/>
    <w:rsid w:val="002B0E85"/>
    <w:rsid w:val="002B1B9E"/>
    <w:rsid w:val="002B1DBE"/>
    <w:rsid w:val="002B1EB1"/>
    <w:rsid w:val="002B5612"/>
    <w:rsid w:val="002B56D5"/>
    <w:rsid w:val="002B5B15"/>
    <w:rsid w:val="002B5F1C"/>
    <w:rsid w:val="002B6C39"/>
    <w:rsid w:val="002B6E75"/>
    <w:rsid w:val="002B6F9F"/>
    <w:rsid w:val="002B7494"/>
    <w:rsid w:val="002B76E6"/>
    <w:rsid w:val="002B76EA"/>
    <w:rsid w:val="002B7E34"/>
    <w:rsid w:val="002B7E4C"/>
    <w:rsid w:val="002C08E5"/>
    <w:rsid w:val="002C0BA5"/>
    <w:rsid w:val="002C118A"/>
    <w:rsid w:val="002C11A3"/>
    <w:rsid w:val="002C14AB"/>
    <w:rsid w:val="002C176F"/>
    <w:rsid w:val="002C18CA"/>
    <w:rsid w:val="002C1E5B"/>
    <w:rsid w:val="002C1FC1"/>
    <w:rsid w:val="002C26FC"/>
    <w:rsid w:val="002C2E89"/>
    <w:rsid w:val="002C30D5"/>
    <w:rsid w:val="002C3410"/>
    <w:rsid w:val="002C51F1"/>
    <w:rsid w:val="002C56F1"/>
    <w:rsid w:val="002C5A25"/>
    <w:rsid w:val="002C5BF1"/>
    <w:rsid w:val="002C6686"/>
    <w:rsid w:val="002C66EF"/>
    <w:rsid w:val="002C6ED3"/>
    <w:rsid w:val="002C6FB7"/>
    <w:rsid w:val="002C71A5"/>
    <w:rsid w:val="002C727B"/>
    <w:rsid w:val="002C7386"/>
    <w:rsid w:val="002C7CB1"/>
    <w:rsid w:val="002D0381"/>
    <w:rsid w:val="002D03D7"/>
    <w:rsid w:val="002D0953"/>
    <w:rsid w:val="002D10B5"/>
    <w:rsid w:val="002D13D9"/>
    <w:rsid w:val="002D1BF6"/>
    <w:rsid w:val="002D2E84"/>
    <w:rsid w:val="002D3980"/>
    <w:rsid w:val="002D44D2"/>
    <w:rsid w:val="002D46F4"/>
    <w:rsid w:val="002D4B50"/>
    <w:rsid w:val="002D5723"/>
    <w:rsid w:val="002D5E28"/>
    <w:rsid w:val="002D61B0"/>
    <w:rsid w:val="002D654C"/>
    <w:rsid w:val="002D6758"/>
    <w:rsid w:val="002D70E1"/>
    <w:rsid w:val="002D7526"/>
    <w:rsid w:val="002D7C9F"/>
    <w:rsid w:val="002D7F15"/>
    <w:rsid w:val="002E053F"/>
    <w:rsid w:val="002E0A1F"/>
    <w:rsid w:val="002E0C51"/>
    <w:rsid w:val="002E0D03"/>
    <w:rsid w:val="002E0DAD"/>
    <w:rsid w:val="002E1849"/>
    <w:rsid w:val="002E1A76"/>
    <w:rsid w:val="002E1AD3"/>
    <w:rsid w:val="002E25E7"/>
    <w:rsid w:val="002E29F8"/>
    <w:rsid w:val="002E2C5F"/>
    <w:rsid w:val="002E2D95"/>
    <w:rsid w:val="002E3068"/>
    <w:rsid w:val="002E30CD"/>
    <w:rsid w:val="002E3C88"/>
    <w:rsid w:val="002E3F5D"/>
    <w:rsid w:val="002E4019"/>
    <w:rsid w:val="002E41F7"/>
    <w:rsid w:val="002E420F"/>
    <w:rsid w:val="002E46FC"/>
    <w:rsid w:val="002E47A9"/>
    <w:rsid w:val="002E56CB"/>
    <w:rsid w:val="002E5A2C"/>
    <w:rsid w:val="002E5E2F"/>
    <w:rsid w:val="002E61DC"/>
    <w:rsid w:val="002E651A"/>
    <w:rsid w:val="002E6523"/>
    <w:rsid w:val="002E6940"/>
    <w:rsid w:val="002E6BFB"/>
    <w:rsid w:val="002E6C84"/>
    <w:rsid w:val="002E7827"/>
    <w:rsid w:val="002E7E16"/>
    <w:rsid w:val="002F0653"/>
    <w:rsid w:val="002F0B94"/>
    <w:rsid w:val="002F0C8B"/>
    <w:rsid w:val="002F1064"/>
    <w:rsid w:val="002F121A"/>
    <w:rsid w:val="002F15DD"/>
    <w:rsid w:val="002F168F"/>
    <w:rsid w:val="002F1EFA"/>
    <w:rsid w:val="002F221B"/>
    <w:rsid w:val="002F2254"/>
    <w:rsid w:val="002F23F8"/>
    <w:rsid w:val="002F25DB"/>
    <w:rsid w:val="002F298B"/>
    <w:rsid w:val="002F2A0D"/>
    <w:rsid w:val="002F2BAB"/>
    <w:rsid w:val="002F32A9"/>
    <w:rsid w:val="002F34B0"/>
    <w:rsid w:val="002F3718"/>
    <w:rsid w:val="002F3BF4"/>
    <w:rsid w:val="002F3FDD"/>
    <w:rsid w:val="002F4816"/>
    <w:rsid w:val="002F4E61"/>
    <w:rsid w:val="002F5A75"/>
    <w:rsid w:val="002F6362"/>
    <w:rsid w:val="002F6728"/>
    <w:rsid w:val="002F6A04"/>
    <w:rsid w:val="002F6CD8"/>
    <w:rsid w:val="002F720A"/>
    <w:rsid w:val="002F79BA"/>
    <w:rsid w:val="002F7AC2"/>
    <w:rsid w:val="002F7C5D"/>
    <w:rsid w:val="002F7D4A"/>
    <w:rsid w:val="002F7F7B"/>
    <w:rsid w:val="00300298"/>
    <w:rsid w:val="00300788"/>
    <w:rsid w:val="00300931"/>
    <w:rsid w:val="003013EE"/>
    <w:rsid w:val="0030177B"/>
    <w:rsid w:val="0030177E"/>
    <w:rsid w:val="00301B98"/>
    <w:rsid w:val="0030239C"/>
    <w:rsid w:val="0030240F"/>
    <w:rsid w:val="003025FA"/>
    <w:rsid w:val="00302CCE"/>
    <w:rsid w:val="00302DFD"/>
    <w:rsid w:val="00302E6C"/>
    <w:rsid w:val="00302F48"/>
    <w:rsid w:val="00303279"/>
    <w:rsid w:val="003042AA"/>
    <w:rsid w:val="00304323"/>
    <w:rsid w:val="00304811"/>
    <w:rsid w:val="00304D29"/>
    <w:rsid w:val="00304EA7"/>
    <w:rsid w:val="00305101"/>
    <w:rsid w:val="003051E3"/>
    <w:rsid w:val="003052E0"/>
    <w:rsid w:val="00305787"/>
    <w:rsid w:val="003059E2"/>
    <w:rsid w:val="00305D10"/>
    <w:rsid w:val="00305DE5"/>
    <w:rsid w:val="00306034"/>
    <w:rsid w:val="0030617D"/>
    <w:rsid w:val="0030665C"/>
    <w:rsid w:val="00306BE6"/>
    <w:rsid w:val="00306C59"/>
    <w:rsid w:val="00306FD7"/>
    <w:rsid w:val="003100C9"/>
    <w:rsid w:val="00310B33"/>
    <w:rsid w:val="003114E6"/>
    <w:rsid w:val="0031187F"/>
    <w:rsid w:val="00311B7C"/>
    <w:rsid w:val="00311F48"/>
    <w:rsid w:val="00311F5E"/>
    <w:rsid w:val="003121FC"/>
    <w:rsid w:val="00312555"/>
    <w:rsid w:val="003127A1"/>
    <w:rsid w:val="00312C7B"/>
    <w:rsid w:val="003132F8"/>
    <w:rsid w:val="00313CC3"/>
    <w:rsid w:val="003140C6"/>
    <w:rsid w:val="00314B66"/>
    <w:rsid w:val="00314C0B"/>
    <w:rsid w:val="00314FF9"/>
    <w:rsid w:val="0031566C"/>
    <w:rsid w:val="0031585F"/>
    <w:rsid w:val="00315C1E"/>
    <w:rsid w:val="00315D58"/>
    <w:rsid w:val="00315E10"/>
    <w:rsid w:val="00316D71"/>
    <w:rsid w:val="003207FA"/>
    <w:rsid w:val="0032197A"/>
    <w:rsid w:val="00321B6E"/>
    <w:rsid w:val="0032206B"/>
    <w:rsid w:val="003222BD"/>
    <w:rsid w:val="0032279D"/>
    <w:rsid w:val="00322843"/>
    <w:rsid w:val="003228B9"/>
    <w:rsid w:val="00322A98"/>
    <w:rsid w:val="00322B9E"/>
    <w:rsid w:val="00322E1E"/>
    <w:rsid w:val="00322F3C"/>
    <w:rsid w:val="00323670"/>
    <w:rsid w:val="003239BD"/>
    <w:rsid w:val="0032412E"/>
    <w:rsid w:val="00324411"/>
    <w:rsid w:val="003248D2"/>
    <w:rsid w:val="00324B42"/>
    <w:rsid w:val="0032531C"/>
    <w:rsid w:val="00325533"/>
    <w:rsid w:val="0032597A"/>
    <w:rsid w:val="00325DCA"/>
    <w:rsid w:val="00325E22"/>
    <w:rsid w:val="00326093"/>
    <w:rsid w:val="00326395"/>
    <w:rsid w:val="003263BC"/>
    <w:rsid w:val="00326A92"/>
    <w:rsid w:val="00326B9C"/>
    <w:rsid w:val="00326C51"/>
    <w:rsid w:val="003274AA"/>
    <w:rsid w:val="0033000F"/>
    <w:rsid w:val="0033011E"/>
    <w:rsid w:val="00330167"/>
    <w:rsid w:val="00330284"/>
    <w:rsid w:val="00330367"/>
    <w:rsid w:val="003306D6"/>
    <w:rsid w:val="00330804"/>
    <w:rsid w:val="003311C7"/>
    <w:rsid w:val="00331490"/>
    <w:rsid w:val="003314DA"/>
    <w:rsid w:val="00331F56"/>
    <w:rsid w:val="00332196"/>
    <w:rsid w:val="003321D6"/>
    <w:rsid w:val="00332462"/>
    <w:rsid w:val="00332C55"/>
    <w:rsid w:val="00332D25"/>
    <w:rsid w:val="003330CB"/>
    <w:rsid w:val="003332CE"/>
    <w:rsid w:val="0033351E"/>
    <w:rsid w:val="003339F8"/>
    <w:rsid w:val="00333E77"/>
    <w:rsid w:val="003344ED"/>
    <w:rsid w:val="00334763"/>
    <w:rsid w:val="00334A23"/>
    <w:rsid w:val="00334CB9"/>
    <w:rsid w:val="0033593F"/>
    <w:rsid w:val="00335B19"/>
    <w:rsid w:val="003365AC"/>
    <w:rsid w:val="00336B40"/>
    <w:rsid w:val="00337017"/>
    <w:rsid w:val="00340106"/>
    <w:rsid w:val="003401E0"/>
    <w:rsid w:val="0034157E"/>
    <w:rsid w:val="003419DC"/>
    <w:rsid w:val="00341E0A"/>
    <w:rsid w:val="0034215B"/>
    <w:rsid w:val="0034222D"/>
    <w:rsid w:val="00342245"/>
    <w:rsid w:val="003425B3"/>
    <w:rsid w:val="00342655"/>
    <w:rsid w:val="003427F5"/>
    <w:rsid w:val="003429C1"/>
    <w:rsid w:val="00342A8A"/>
    <w:rsid w:val="00342C34"/>
    <w:rsid w:val="003437A0"/>
    <w:rsid w:val="003438EB"/>
    <w:rsid w:val="00343AB8"/>
    <w:rsid w:val="00343DAB"/>
    <w:rsid w:val="0034405F"/>
    <w:rsid w:val="00344A54"/>
    <w:rsid w:val="00344E43"/>
    <w:rsid w:val="003455FD"/>
    <w:rsid w:val="00345BE0"/>
    <w:rsid w:val="00345C68"/>
    <w:rsid w:val="0034601F"/>
    <w:rsid w:val="00346803"/>
    <w:rsid w:val="003468CC"/>
    <w:rsid w:val="003471A2"/>
    <w:rsid w:val="00347305"/>
    <w:rsid w:val="00347FE3"/>
    <w:rsid w:val="00350013"/>
    <w:rsid w:val="00351408"/>
    <w:rsid w:val="003515A1"/>
    <w:rsid w:val="00352019"/>
    <w:rsid w:val="003522EC"/>
    <w:rsid w:val="003527FB"/>
    <w:rsid w:val="00352A2A"/>
    <w:rsid w:val="00352F8E"/>
    <w:rsid w:val="003530F2"/>
    <w:rsid w:val="00353337"/>
    <w:rsid w:val="003534C3"/>
    <w:rsid w:val="00353546"/>
    <w:rsid w:val="0035449D"/>
    <w:rsid w:val="003545E2"/>
    <w:rsid w:val="003547E0"/>
    <w:rsid w:val="00354971"/>
    <w:rsid w:val="0035511F"/>
    <w:rsid w:val="003557B4"/>
    <w:rsid w:val="00355922"/>
    <w:rsid w:val="00355F13"/>
    <w:rsid w:val="003560F7"/>
    <w:rsid w:val="003569D5"/>
    <w:rsid w:val="00356B19"/>
    <w:rsid w:val="00356F24"/>
    <w:rsid w:val="0035709C"/>
    <w:rsid w:val="003572B9"/>
    <w:rsid w:val="003577BD"/>
    <w:rsid w:val="0036004F"/>
    <w:rsid w:val="003607A4"/>
    <w:rsid w:val="00360904"/>
    <w:rsid w:val="003613C9"/>
    <w:rsid w:val="0036140D"/>
    <w:rsid w:val="00361B77"/>
    <w:rsid w:val="00361CC8"/>
    <w:rsid w:val="00361E14"/>
    <w:rsid w:val="00361EE5"/>
    <w:rsid w:val="00361FCE"/>
    <w:rsid w:val="00362247"/>
    <w:rsid w:val="0036227A"/>
    <w:rsid w:val="003629D0"/>
    <w:rsid w:val="00362A0E"/>
    <w:rsid w:val="00362B5F"/>
    <w:rsid w:val="0036334E"/>
    <w:rsid w:val="0036358D"/>
    <w:rsid w:val="00363604"/>
    <w:rsid w:val="003636F2"/>
    <w:rsid w:val="00363CEF"/>
    <w:rsid w:val="00363CF2"/>
    <w:rsid w:val="0036487A"/>
    <w:rsid w:val="00365071"/>
    <w:rsid w:val="003653C7"/>
    <w:rsid w:val="003653C8"/>
    <w:rsid w:val="0036549F"/>
    <w:rsid w:val="003658B2"/>
    <w:rsid w:val="003659E0"/>
    <w:rsid w:val="0036668B"/>
    <w:rsid w:val="0036670C"/>
    <w:rsid w:val="0036688F"/>
    <w:rsid w:val="003669A9"/>
    <w:rsid w:val="0036714E"/>
    <w:rsid w:val="003675A2"/>
    <w:rsid w:val="00367854"/>
    <w:rsid w:val="003709B4"/>
    <w:rsid w:val="00370EF7"/>
    <w:rsid w:val="00371293"/>
    <w:rsid w:val="003712C1"/>
    <w:rsid w:val="00371305"/>
    <w:rsid w:val="0037175C"/>
    <w:rsid w:val="00371B21"/>
    <w:rsid w:val="00372DDB"/>
    <w:rsid w:val="00372F70"/>
    <w:rsid w:val="00373D03"/>
    <w:rsid w:val="003746DE"/>
    <w:rsid w:val="003750A9"/>
    <w:rsid w:val="003756B9"/>
    <w:rsid w:val="00375834"/>
    <w:rsid w:val="00376384"/>
    <w:rsid w:val="0037666A"/>
    <w:rsid w:val="0037745F"/>
    <w:rsid w:val="00380198"/>
    <w:rsid w:val="00380360"/>
    <w:rsid w:val="003808EB"/>
    <w:rsid w:val="003811B4"/>
    <w:rsid w:val="0038161A"/>
    <w:rsid w:val="00381C8C"/>
    <w:rsid w:val="00381E7D"/>
    <w:rsid w:val="00381F18"/>
    <w:rsid w:val="00381F5E"/>
    <w:rsid w:val="00382125"/>
    <w:rsid w:val="00382609"/>
    <w:rsid w:val="003827EB"/>
    <w:rsid w:val="00382950"/>
    <w:rsid w:val="00382B5B"/>
    <w:rsid w:val="00382F76"/>
    <w:rsid w:val="00383A1E"/>
    <w:rsid w:val="00383BC7"/>
    <w:rsid w:val="00384396"/>
    <w:rsid w:val="00384719"/>
    <w:rsid w:val="00384A59"/>
    <w:rsid w:val="00384AFB"/>
    <w:rsid w:val="00384C1A"/>
    <w:rsid w:val="0038543C"/>
    <w:rsid w:val="003854BD"/>
    <w:rsid w:val="00385BC7"/>
    <w:rsid w:val="0038608C"/>
    <w:rsid w:val="00387709"/>
    <w:rsid w:val="0038772C"/>
    <w:rsid w:val="00387B2B"/>
    <w:rsid w:val="00387F67"/>
    <w:rsid w:val="00390587"/>
    <w:rsid w:val="00390C2B"/>
    <w:rsid w:val="00391281"/>
    <w:rsid w:val="003916BB"/>
    <w:rsid w:val="00391703"/>
    <w:rsid w:val="00391D4B"/>
    <w:rsid w:val="00392717"/>
    <w:rsid w:val="003930E3"/>
    <w:rsid w:val="00393C90"/>
    <w:rsid w:val="003941EF"/>
    <w:rsid w:val="003942AB"/>
    <w:rsid w:val="0039479A"/>
    <w:rsid w:val="00394924"/>
    <w:rsid w:val="0039493F"/>
    <w:rsid w:val="00394C19"/>
    <w:rsid w:val="00394C53"/>
    <w:rsid w:val="00394EBC"/>
    <w:rsid w:val="00395720"/>
    <w:rsid w:val="00395D0A"/>
    <w:rsid w:val="00396051"/>
    <w:rsid w:val="00396123"/>
    <w:rsid w:val="0039646F"/>
    <w:rsid w:val="003966D8"/>
    <w:rsid w:val="00396AAE"/>
    <w:rsid w:val="00396D19"/>
    <w:rsid w:val="0039723F"/>
    <w:rsid w:val="00397641"/>
    <w:rsid w:val="00397F2F"/>
    <w:rsid w:val="003A0436"/>
    <w:rsid w:val="003A11EC"/>
    <w:rsid w:val="003A11F7"/>
    <w:rsid w:val="003A232B"/>
    <w:rsid w:val="003A2354"/>
    <w:rsid w:val="003A2476"/>
    <w:rsid w:val="003A2AA3"/>
    <w:rsid w:val="003A2D08"/>
    <w:rsid w:val="003A2D96"/>
    <w:rsid w:val="003A2FE1"/>
    <w:rsid w:val="003A3788"/>
    <w:rsid w:val="003A3A4E"/>
    <w:rsid w:val="003A416F"/>
    <w:rsid w:val="003A4195"/>
    <w:rsid w:val="003A4931"/>
    <w:rsid w:val="003A4B71"/>
    <w:rsid w:val="003A4D06"/>
    <w:rsid w:val="003A4FD3"/>
    <w:rsid w:val="003A525B"/>
    <w:rsid w:val="003A62BA"/>
    <w:rsid w:val="003A6FC2"/>
    <w:rsid w:val="003A741E"/>
    <w:rsid w:val="003A75F3"/>
    <w:rsid w:val="003B0651"/>
    <w:rsid w:val="003B06E1"/>
    <w:rsid w:val="003B07D7"/>
    <w:rsid w:val="003B0A2E"/>
    <w:rsid w:val="003B14BC"/>
    <w:rsid w:val="003B1A32"/>
    <w:rsid w:val="003B1E94"/>
    <w:rsid w:val="003B2072"/>
    <w:rsid w:val="003B2177"/>
    <w:rsid w:val="003B258A"/>
    <w:rsid w:val="003B29E0"/>
    <w:rsid w:val="003B2F88"/>
    <w:rsid w:val="003B34D4"/>
    <w:rsid w:val="003B3510"/>
    <w:rsid w:val="003B370C"/>
    <w:rsid w:val="003B37CD"/>
    <w:rsid w:val="003B3A22"/>
    <w:rsid w:val="003B416C"/>
    <w:rsid w:val="003B46F7"/>
    <w:rsid w:val="003B49E2"/>
    <w:rsid w:val="003B4E68"/>
    <w:rsid w:val="003B5033"/>
    <w:rsid w:val="003B565D"/>
    <w:rsid w:val="003B58A2"/>
    <w:rsid w:val="003B5D96"/>
    <w:rsid w:val="003B6888"/>
    <w:rsid w:val="003B6A61"/>
    <w:rsid w:val="003B6B32"/>
    <w:rsid w:val="003B6FCC"/>
    <w:rsid w:val="003B7228"/>
    <w:rsid w:val="003C0651"/>
    <w:rsid w:val="003C0F31"/>
    <w:rsid w:val="003C134E"/>
    <w:rsid w:val="003C1D40"/>
    <w:rsid w:val="003C281D"/>
    <w:rsid w:val="003C2900"/>
    <w:rsid w:val="003C2A37"/>
    <w:rsid w:val="003C2B73"/>
    <w:rsid w:val="003C2FDB"/>
    <w:rsid w:val="003C3384"/>
    <w:rsid w:val="003C3C9C"/>
    <w:rsid w:val="003C481B"/>
    <w:rsid w:val="003C58B7"/>
    <w:rsid w:val="003C5923"/>
    <w:rsid w:val="003C6092"/>
    <w:rsid w:val="003C60A3"/>
    <w:rsid w:val="003C651B"/>
    <w:rsid w:val="003C68D7"/>
    <w:rsid w:val="003C6C9A"/>
    <w:rsid w:val="003C6E2B"/>
    <w:rsid w:val="003C6EDB"/>
    <w:rsid w:val="003C7104"/>
    <w:rsid w:val="003C72BA"/>
    <w:rsid w:val="003C739A"/>
    <w:rsid w:val="003C7477"/>
    <w:rsid w:val="003C794E"/>
    <w:rsid w:val="003C7A15"/>
    <w:rsid w:val="003C7D99"/>
    <w:rsid w:val="003C7DB0"/>
    <w:rsid w:val="003C7EF5"/>
    <w:rsid w:val="003D013D"/>
    <w:rsid w:val="003D09F5"/>
    <w:rsid w:val="003D0BA6"/>
    <w:rsid w:val="003D0F92"/>
    <w:rsid w:val="003D1064"/>
    <w:rsid w:val="003D1B4C"/>
    <w:rsid w:val="003D1EB0"/>
    <w:rsid w:val="003D242E"/>
    <w:rsid w:val="003D2ACF"/>
    <w:rsid w:val="003D31BC"/>
    <w:rsid w:val="003D3278"/>
    <w:rsid w:val="003D4138"/>
    <w:rsid w:val="003D4149"/>
    <w:rsid w:val="003D4642"/>
    <w:rsid w:val="003D507B"/>
    <w:rsid w:val="003D507C"/>
    <w:rsid w:val="003D5119"/>
    <w:rsid w:val="003D53B9"/>
    <w:rsid w:val="003D5832"/>
    <w:rsid w:val="003D5BE1"/>
    <w:rsid w:val="003D6C33"/>
    <w:rsid w:val="003D742C"/>
    <w:rsid w:val="003D7883"/>
    <w:rsid w:val="003D79C4"/>
    <w:rsid w:val="003E0138"/>
    <w:rsid w:val="003E0335"/>
    <w:rsid w:val="003E0800"/>
    <w:rsid w:val="003E0849"/>
    <w:rsid w:val="003E0A68"/>
    <w:rsid w:val="003E0A82"/>
    <w:rsid w:val="003E0B47"/>
    <w:rsid w:val="003E0B93"/>
    <w:rsid w:val="003E186D"/>
    <w:rsid w:val="003E1976"/>
    <w:rsid w:val="003E1C18"/>
    <w:rsid w:val="003E363D"/>
    <w:rsid w:val="003E3DAC"/>
    <w:rsid w:val="003E41B6"/>
    <w:rsid w:val="003E45A0"/>
    <w:rsid w:val="003E4FFE"/>
    <w:rsid w:val="003E5616"/>
    <w:rsid w:val="003E56E0"/>
    <w:rsid w:val="003E63DC"/>
    <w:rsid w:val="003E6438"/>
    <w:rsid w:val="003E6D2C"/>
    <w:rsid w:val="003E6E11"/>
    <w:rsid w:val="003E7098"/>
    <w:rsid w:val="003E7AD3"/>
    <w:rsid w:val="003E7CB5"/>
    <w:rsid w:val="003E7FF7"/>
    <w:rsid w:val="003F02CD"/>
    <w:rsid w:val="003F08B3"/>
    <w:rsid w:val="003F0CC4"/>
    <w:rsid w:val="003F0D5D"/>
    <w:rsid w:val="003F13E8"/>
    <w:rsid w:val="003F15C1"/>
    <w:rsid w:val="003F1B06"/>
    <w:rsid w:val="003F21DD"/>
    <w:rsid w:val="003F245F"/>
    <w:rsid w:val="003F2806"/>
    <w:rsid w:val="003F2941"/>
    <w:rsid w:val="003F2B36"/>
    <w:rsid w:val="003F2FB2"/>
    <w:rsid w:val="003F3282"/>
    <w:rsid w:val="003F33A5"/>
    <w:rsid w:val="003F36A6"/>
    <w:rsid w:val="003F3993"/>
    <w:rsid w:val="003F4A28"/>
    <w:rsid w:val="003F4CDF"/>
    <w:rsid w:val="003F4E0B"/>
    <w:rsid w:val="003F5024"/>
    <w:rsid w:val="003F5089"/>
    <w:rsid w:val="003F5A6D"/>
    <w:rsid w:val="003F5DCD"/>
    <w:rsid w:val="003F6080"/>
    <w:rsid w:val="003F6575"/>
    <w:rsid w:val="003F6B96"/>
    <w:rsid w:val="003F70BD"/>
    <w:rsid w:val="004002BF"/>
    <w:rsid w:val="004004E1"/>
    <w:rsid w:val="0040087B"/>
    <w:rsid w:val="00400C59"/>
    <w:rsid w:val="00400E77"/>
    <w:rsid w:val="00401200"/>
    <w:rsid w:val="0040165F"/>
    <w:rsid w:val="004028D8"/>
    <w:rsid w:val="00402997"/>
    <w:rsid w:val="00402DF0"/>
    <w:rsid w:val="00403A99"/>
    <w:rsid w:val="00403EA6"/>
    <w:rsid w:val="004041D9"/>
    <w:rsid w:val="004048CB"/>
    <w:rsid w:val="00404B7F"/>
    <w:rsid w:val="00404C46"/>
    <w:rsid w:val="004057B5"/>
    <w:rsid w:val="004057EE"/>
    <w:rsid w:val="004059CA"/>
    <w:rsid w:val="00406F5C"/>
    <w:rsid w:val="00406F90"/>
    <w:rsid w:val="0040714C"/>
    <w:rsid w:val="004076FF"/>
    <w:rsid w:val="00407C4E"/>
    <w:rsid w:val="00407C5E"/>
    <w:rsid w:val="00407CB0"/>
    <w:rsid w:val="00407DDD"/>
    <w:rsid w:val="00407F45"/>
    <w:rsid w:val="00410224"/>
    <w:rsid w:val="0041052D"/>
    <w:rsid w:val="00410D63"/>
    <w:rsid w:val="00411E12"/>
    <w:rsid w:val="00412185"/>
    <w:rsid w:val="004124F6"/>
    <w:rsid w:val="00412B47"/>
    <w:rsid w:val="00413422"/>
    <w:rsid w:val="004138C0"/>
    <w:rsid w:val="0041425B"/>
    <w:rsid w:val="00414313"/>
    <w:rsid w:val="00414B95"/>
    <w:rsid w:val="00414D20"/>
    <w:rsid w:val="00414F8F"/>
    <w:rsid w:val="00415F80"/>
    <w:rsid w:val="00416394"/>
    <w:rsid w:val="004166B7"/>
    <w:rsid w:val="00416740"/>
    <w:rsid w:val="00416B3A"/>
    <w:rsid w:val="00417359"/>
    <w:rsid w:val="00417959"/>
    <w:rsid w:val="00417E9F"/>
    <w:rsid w:val="0042036B"/>
    <w:rsid w:val="00421045"/>
    <w:rsid w:val="0042104A"/>
    <w:rsid w:val="004210BA"/>
    <w:rsid w:val="0042112C"/>
    <w:rsid w:val="004224E3"/>
    <w:rsid w:val="0042262A"/>
    <w:rsid w:val="004228CD"/>
    <w:rsid w:val="00422CDD"/>
    <w:rsid w:val="0042326E"/>
    <w:rsid w:val="00423BA7"/>
    <w:rsid w:val="00424355"/>
    <w:rsid w:val="004246F9"/>
    <w:rsid w:val="0042493E"/>
    <w:rsid w:val="00424E40"/>
    <w:rsid w:val="0042564B"/>
    <w:rsid w:val="00425C54"/>
    <w:rsid w:val="00426138"/>
    <w:rsid w:val="00426A77"/>
    <w:rsid w:val="004274D4"/>
    <w:rsid w:val="00427691"/>
    <w:rsid w:val="00427695"/>
    <w:rsid w:val="004276DA"/>
    <w:rsid w:val="00427957"/>
    <w:rsid w:val="00427C83"/>
    <w:rsid w:val="00427CCD"/>
    <w:rsid w:val="0043055D"/>
    <w:rsid w:val="004313DE"/>
    <w:rsid w:val="00431700"/>
    <w:rsid w:val="0043184F"/>
    <w:rsid w:val="00431B06"/>
    <w:rsid w:val="00431B55"/>
    <w:rsid w:val="0043204F"/>
    <w:rsid w:val="00432205"/>
    <w:rsid w:val="0043257D"/>
    <w:rsid w:val="00433005"/>
    <w:rsid w:val="00433216"/>
    <w:rsid w:val="0043329A"/>
    <w:rsid w:val="004338C8"/>
    <w:rsid w:val="00433FD5"/>
    <w:rsid w:val="00434137"/>
    <w:rsid w:val="00434490"/>
    <w:rsid w:val="00435186"/>
    <w:rsid w:val="004351AC"/>
    <w:rsid w:val="0043544E"/>
    <w:rsid w:val="00435505"/>
    <w:rsid w:val="00435B54"/>
    <w:rsid w:val="00436389"/>
    <w:rsid w:val="0043694D"/>
    <w:rsid w:val="00436DE5"/>
    <w:rsid w:val="00436DE7"/>
    <w:rsid w:val="00437331"/>
    <w:rsid w:val="0043783F"/>
    <w:rsid w:val="004402F8"/>
    <w:rsid w:val="00441490"/>
    <w:rsid w:val="00441529"/>
    <w:rsid w:val="00441678"/>
    <w:rsid w:val="00441684"/>
    <w:rsid w:val="00441848"/>
    <w:rsid w:val="004419E6"/>
    <w:rsid w:val="004420E4"/>
    <w:rsid w:val="004423C5"/>
    <w:rsid w:val="004423D6"/>
    <w:rsid w:val="00442B39"/>
    <w:rsid w:val="00443339"/>
    <w:rsid w:val="00443391"/>
    <w:rsid w:val="0044350D"/>
    <w:rsid w:val="00443A6B"/>
    <w:rsid w:val="00443C60"/>
    <w:rsid w:val="0044423A"/>
    <w:rsid w:val="004442BE"/>
    <w:rsid w:val="0044462F"/>
    <w:rsid w:val="00444B4A"/>
    <w:rsid w:val="00444CBF"/>
    <w:rsid w:val="00444F40"/>
    <w:rsid w:val="00444F94"/>
    <w:rsid w:val="004453D0"/>
    <w:rsid w:val="00445634"/>
    <w:rsid w:val="004456FC"/>
    <w:rsid w:val="0044591C"/>
    <w:rsid w:val="00445BC3"/>
    <w:rsid w:val="00446229"/>
    <w:rsid w:val="00446966"/>
    <w:rsid w:val="00446C93"/>
    <w:rsid w:val="00446DBF"/>
    <w:rsid w:val="00447259"/>
    <w:rsid w:val="00450978"/>
    <w:rsid w:val="00450E56"/>
    <w:rsid w:val="00450FED"/>
    <w:rsid w:val="004514DC"/>
    <w:rsid w:val="00451A3B"/>
    <w:rsid w:val="00451B86"/>
    <w:rsid w:val="00452116"/>
    <w:rsid w:val="0045288F"/>
    <w:rsid w:val="00452C0E"/>
    <w:rsid w:val="00453433"/>
    <w:rsid w:val="00453812"/>
    <w:rsid w:val="00453B1F"/>
    <w:rsid w:val="00453B49"/>
    <w:rsid w:val="00453E08"/>
    <w:rsid w:val="00453FC1"/>
    <w:rsid w:val="00454873"/>
    <w:rsid w:val="004548C1"/>
    <w:rsid w:val="00455857"/>
    <w:rsid w:val="004563A0"/>
    <w:rsid w:val="004569F8"/>
    <w:rsid w:val="00457048"/>
    <w:rsid w:val="004570E6"/>
    <w:rsid w:val="004571B4"/>
    <w:rsid w:val="0045723B"/>
    <w:rsid w:val="0046055E"/>
    <w:rsid w:val="004605C2"/>
    <w:rsid w:val="00460609"/>
    <w:rsid w:val="00460E96"/>
    <w:rsid w:val="00460EA3"/>
    <w:rsid w:val="00460ECC"/>
    <w:rsid w:val="00461213"/>
    <w:rsid w:val="00461BED"/>
    <w:rsid w:val="00461E4F"/>
    <w:rsid w:val="00462030"/>
    <w:rsid w:val="00462E8F"/>
    <w:rsid w:val="00462F57"/>
    <w:rsid w:val="00463095"/>
    <w:rsid w:val="00463971"/>
    <w:rsid w:val="00463D51"/>
    <w:rsid w:val="0046583B"/>
    <w:rsid w:val="00466435"/>
    <w:rsid w:val="00470A61"/>
    <w:rsid w:val="00470ADE"/>
    <w:rsid w:val="00471069"/>
    <w:rsid w:val="004710CF"/>
    <w:rsid w:val="00471EB5"/>
    <w:rsid w:val="00472507"/>
    <w:rsid w:val="004726C2"/>
    <w:rsid w:val="00473D3E"/>
    <w:rsid w:val="00473FBE"/>
    <w:rsid w:val="00474076"/>
    <w:rsid w:val="00474578"/>
    <w:rsid w:val="00474687"/>
    <w:rsid w:val="0047479B"/>
    <w:rsid w:val="00474B7D"/>
    <w:rsid w:val="00474DE3"/>
    <w:rsid w:val="004750A7"/>
    <w:rsid w:val="00475779"/>
    <w:rsid w:val="00475BD7"/>
    <w:rsid w:val="00476460"/>
    <w:rsid w:val="0047646E"/>
    <w:rsid w:val="00477CFE"/>
    <w:rsid w:val="00481362"/>
    <w:rsid w:val="00481692"/>
    <w:rsid w:val="004816D9"/>
    <w:rsid w:val="00481765"/>
    <w:rsid w:val="00482478"/>
    <w:rsid w:val="004824F4"/>
    <w:rsid w:val="00482D7E"/>
    <w:rsid w:val="00483012"/>
    <w:rsid w:val="00483126"/>
    <w:rsid w:val="00483391"/>
    <w:rsid w:val="0048395A"/>
    <w:rsid w:val="004840DB"/>
    <w:rsid w:val="004840FA"/>
    <w:rsid w:val="004845BC"/>
    <w:rsid w:val="00484D89"/>
    <w:rsid w:val="0048575F"/>
    <w:rsid w:val="00485F11"/>
    <w:rsid w:val="004861BC"/>
    <w:rsid w:val="004861CF"/>
    <w:rsid w:val="004864DC"/>
    <w:rsid w:val="0048696D"/>
    <w:rsid w:val="00486E4A"/>
    <w:rsid w:val="004873DE"/>
    <w:rsid w:val="00487E04"/>
    <w:rsid w:val="00490275"/>
    <w:rsid w:val="004905C6"/>
    <w:rsid w:val="00490B47"/>
    <w:rsid w:val="00490F82"/>
    <w:rsid w:val="00490FD6"/>
    <w:rsid w:val="0049112D"/>
    <w:rsid w:val="0049162E"/>
    <w:rsid w:val="0049203E"/>
    <w:rsid w:val="004928C2"/>
    <w:rsid w:val="00492ED0"/>
    <w:rsid w:val="004932F5"/>
    <w:rsid w:val="00493997"/>
    <w:rsid w:val="00493B9A"/>
    <w:rsid w:val="004947F5"/>
    <w:rsid w:val="0049482F"/>
    <w:rsid w:val="00494EE3"/>
    <w:rsid w:val="00494F8B"/>
    <w:rsid w:val="004951DF"/>
    <w:rsid w:val="004953EF"/>
    <w:rsid w:val="00495635"/>
    <w:rsid w:val="004958CB"/>
    <w:rsid w:val="00495BAE"/>
    <w:rsid w:val="0049688B"/>
    <w:rsid w:val="00496A4E"/>
    <w:rsid w:val="00496F5F"/>
    <w:rsid w:val="0049728A"/>
    <w:rsid w:val="0049735B"/>
    <w:rsid w:val="004974AB"/>
    <w:rsid w:val="004A0977"/>
    <w:rsid w:val="004A112E"/>
    <w:rsid w:val="004A1399"/>
    <w:rsid w:val="004A1FF1"/>
    <w:rsid w:val="004A2136"/>
    <w:rsid w:val="004A2FE3"/>
    <w:rsid w:val="004A3EA6"/>
    <w:rsid w:val="004A3EC7"/>
    <w:rsid w:val="004A43B9"/>
    <w:rsid w:val="004A470B"/>
    <w:rsid w:val="004A4FC9"/>
    <w:rsid w:val="004A5517"/>
    <w:rsid w:val="004A5852"/>
    <w:rsid w:val="004A6632"/>
    <w:rsid w:val="004A7B67"/>
    <w:rsid w:val="004A7D98"/>
    <w:rsid w:val="004A7DD6"/>
    <w:rsid w:val="004A7DDE"/>
    <w:rsid w:val="004B02FD"/>
    <w:rsid w:val="004B09C8"/>
    <w:rsid w:val="004B0B06"/>
    <w:rsid w:val="004B1FCA"/>
    <w:rsid w:val="004B1FE0"/>
    <w:rsid w:val="004B26A3"/>
    <w:rsid w:val="004B2AE9"/>
    <w:rsid w:val="004B2C61"/>
    <w:rsid w:val="004B2D56"/>
    <w:rsid w:val="004B2F5E"/>
    <w:rsid w:val="004B3D31"/>
    <w:rsid w:val="004B4068"/>
    <w:rsid w:val="004B41B9"/>
    <w:rsid w:val="004B5028"/>
    <w:rsid w:val="004B5215"/>
    <w:rsid w:val="004B54F4"/>
    <w:rsid w:val="004B573F"/>
    <w:rsid w:val="004B61AD"/>
    <w:rsid w:val="004B6503"/>
    <w:rsid w:val="004B6D46"/>
    <w:rsid w:val="004B74DB"/>
    <w:rsid w:val="004B7EC2"/>
    <w:rsid w:val="004C0253"/>
    <w:rsid w:val="004C0FA2"/>
    <w:rsid w:val="004C114A"/>
    <w:rsid w:val="004C17AD"/>
    <w:rsid w:val="004C1C26"/>
    <w:rsid w:val="004C2275"/>
    <w:rsid w:val="004C3494"/>
    <w:rsid w:val="004C3896"/>
    <w:rsid w:val="004C38A8"/>
    <w:rsid w:val="004C3D54"/>
    <w:rsid w:val="004C3F4C"/>
    <w:rsid w:val="004C43C8"/>
    <w:rsid w:val="004C4AA7"/>
    <w:rsid w:val="004C4B82"/>
    <w:rsid w:val="004C57DA"/>
    <w:rsid w:val="004C5BDE"/>
    <w:rsid w:val="004C60C2"/>
    <w:rsid w:val="004C63E3"/>
    <w:rsid w:val="004C699C"/>
    <w:rsid w:val="004C6A22"/>
    <w:rsid w:val="004C6ADA"/>
    <w:rsid w:val="004C70D6"/>
    <w:rsid w:val="004C7649"/>
    <w:rsid w:val="004C7A98"/>
    <w:rsid w:val="004C7F83"/>
    <w:rsid w:val="004D0057"/>
    <w:rsid w:val="004D09FD"/>
    <w:rsid w:val="004D0A45"/>
    <w:rsid w:val="004D1698"/>
    <w:rsid w:val="004D1860"/>
    <w:rsid w:val="004D1EAE"/>
    <w:rsid w:val="004D1FB1"/>
    <w:rsid w:val="004D2292"/>
    <w:rsid w:val="004D2323"/>
    <w:rsid w:val="004D33B0"/>
    <w:rsid w:val="004D38E5"/>
    <w:rsid w:val="004D39E9"/>
    <w:rsid w:val="004D3AB7"/>
    <w:rsid w:val="004D3EAA"/>
    <w:rsid w:val="004D4322"/>
    <w:rsid w:val="004D4486"/>
    <w:rsid w:val="004D45AC"/>
    <w:rsid w:val="004D477C"/>
    <w:rsid w:val="004D47DA"/>
    <w:rsid w:val="004D4EF1"/>
    <w:rsid w:val="004D5EDB"/>
    <w:rsid w:val="004D6318"/>
    <w:rsid w:val="004D63EC"/>
    <w:rsid w:val="004D6A78"/>
    <w:rsid w:val="004D6B71"/>
    <w:rsid w:val="004D6E77"/>
    <w:rsid w:val="004D7064"/>
    <w:rsid w:val="004D74C0"/>
    <w:rsid w:val="004D7589"/>
    <w:rsid w:val="004D7EBE"/>
    <w:rsid w:val="004D7F72"/>
    <w:rsid w:val="004D7FB3"/>
    <w:rsid w:val="004E0158"/>
    <w:rsid w:val="004E17F2"/>
    <w:rsid w:val="004E1DBE"/>
    <w:rsid w:val="004E2F11"/>
    <w:rsid w:val="004E3393"/>
    <w:rsid w:val="004E3ACE"/>
    <w:rsid w:val="004E3AE3"/>
    <w:rsid w:val="004E3CD9"/>
    <w:rsid w:val="004E45BC"/>
    <w:rsid w:val="004E4E45"/>
    <w:rsid w:val="004E4EA1"/>
    <w:rsid w:val="004E52DD"/>
    <w:rsid w:val="004E57E9"/>
    <w:rsid w:val="004E5E37"/>
    <w:rsid w:val="004E646F"/>
    <w:rsid w:val="004E648D"/>
    <w:rsid w:val="004E69BD"/>
    <w:rsid w:val="004E6A7F"/>
    <w:rsid w:val="004E7021"/>
    <w:rsid w:val="004E7308"/>
    <w:rsid w:val="004E7DF5"/>
    <w:rsid w:val="004F017A"/>
    <w:rsid w:val="004F0422"/>
    <w:rsid w:val="004F047F"/>
    <w:rsid w:val="004F096A"/>
    <w:rsid w:val="004F0AF4"/>
    <w:rsid w:val="004F1117"/>
    <w:rsid w:val="004F159E"/>
    <w:rsid w:val="004F178F"/>
    <w:rsid w:val="004F1822"/>
    <w:rsid w:val="004F18A4"/>
    <w:rsid w:val="004F2859"/>
    <w:rsid w:val="004F2FAD"/>
    <w:rsid w:val="004F371F"/>
    <w:rsid w:val="004F3A78"/>
    <w:rsid w:val="004F4297"/>
    <w:rsid w:val="004F4C52"/>
    <w:rsid w:val="004F4DF4"/>
    <w:rsid w:val="004F50A8"/>
    <w:rsid w:val="004F5913"/>
    <w:rsid w:val="004F5934"/>
    <w:rsid w:val="004F59B9"/>
    <w:rsid w:val="004F60A7"/>
    <w:rsid w:val="004F62D7"/>
    <w:rsid w:val="004F6319"/>
    <w:rsid w:val="004F63AE"/>
    <w:rsid w:val="004F679F"/>
    <w:rsid w:val="004F6976"/>
    <w:rsid w:val="004F6C79"/>
    <w:rsid w:val="004F7365"/>
    <w:rsid w:val="004F767D"/>
    <w:rsid w:val="004F77F4"/>
    <w:rsid w:val="004F7CD8"/>
    <w:rsid w:val="00500154"/>
    <w:rsid w:val="005002AF"/>
    <w:rsid w:val="00500B50"/>
    <w:rsid w:val="0050116F"/>
    <w:rsid w:val="005011B1"/>
    <w:rsid w:val="0050164A"/>
    <w:rsid w:val="005020C1"/>
    <w:rsid w:val="0050215F"/>
    <w:rsid w:val="0050246C"/>
    <w:rsid w:val="005027DF"/>
    <w:rsid w:val="005028BF"/>
    <w:rsid w:val="00502A7E"/>
    <w:rsid w:val="0050303D"/>
    <w:rsid w:val="00503264"/>
    <w:rsid w:val="005036D3"/>
    <w:rsid w:val="00505045"/>
    <w:rsid w:val="0050513E"/>
    <w:rsid w:val="0050548C"/>
    <w:rsid w:val="005062D5"/>
    <w:rsid w:val="00506503"/>
    <w:rsid w:val="00506556"/>
    <w:rsid w:val="00506563"/>
    <w:rsid w:val="0050753D"/>
    <w:rsid w:val="005076E9"/>
    <w:rsid w:val="00507711"/>
    <w:rsid w:val="0051025B"/>
    <w:rsid w:val="00510D75"/>
    <w:rsid w:val="00510EB8"/>
    <w:rsid w:val="005110C6"/>
    <w:rsid w:val="0051143D"/>
    <w:rsid w:val="005115A4"/>
    <w:rsid w:val="005118A6"/>
    <w:rsid w:val="0051251D"/>
    <w:rsid w:val="00512572"/>
    <w:rsid w:val="0051258A"/>
    <w:rsid w:val="005127E8"/>
    <w:rsid w:val="0051382B"/>
    <w:rsid w:val="00513BEE"/>
    <w:rsid w:val="00513CC8"/>
    <w:rsid w:val="00513E3C"/>
    <w:rsid w:val="005146CF"/>
    <w:rsid w:val="0051525B"/>
    <w:rsid w:val="0051553D"/>
    <w:rsid w:val="005158A1"/>
    <w:rsid w:val="00515C97"/>
    <w:rsid w:val="00515DC8"/>
    <w:rsid w:val="00515E54"/>
    <w:rsid w:val="00516BE5"/>
    <w:rsid w:val="0051735A"/>
    <w:rsid w:val="005173B2"/>
    <w:rsid w:val="00517B3B"/>
    <w:rsid w:val="00520D8F"/>
    <w:rsid w:val="00520FA4"/>
    <w:rsid w:val="00522722"/>
    <w:rsid w:val="00522743"/>
    <w:rsid w:val="00522749"/>
    <w:rsid w:val="0052296C"/>
    <w:rsid w:val="00522D01"/>
    <w:rsid w:val="00523FFA"/>
    <w:rsid w:val="0052443C"/>
    <w:rsid w:val="00524540"/>
    <w:rsid w:val="00524942"/>
    <w:rsid w:val="00524B56"/>
    <w:rsid w:val="00526169"/>
    <w:rsid w:val="005264F7"/>
    <w:rsid w:val="00526E0F"/>
    <w:rsid w:val="00527541"/>
    <w:rsid w:val="00527734"/>
    <w:rsid w:val="0052788D"/>
    <w:rsid w:val="00527E2D"/>
    <w:rsid w:val="00530432"/>
    <w:rsid w:val="005305DB"/>
    <w:rsid w:val="00531A84"/>
    <w:rsid w:val="00531AB6"/>
    <w:rsid w:val="00531E96"/>
    <w:rsid w:val="0053340C"/>
    <w:rsid w:val="0053367E"/>
    <w:rsid w:val="00533B8B"/>
    <w:rsid w:val="00533C56"/>
    <w:rsid w:val="005345D4"/>
    <w:rsid w:val="00534EF3"/>
    <w:rsid w:val="00534FC6"/>
    <w:rsid w:val="00535478"/>
    <w:rsid w:val="005357B8"/>
    <w:rsid w:val="00535A0D"/>
    <w:rsid w:val="00535D49"/>
    <w:rsid w:val="00536163"/>
    <w:rsid w:val="00536481"/>
    <w:rsid w:val="0053664D"/>
    <w:rsid w:val="00537167"/>
    <w:rsid w:val="005373C3"/>
    <w:rsid w:val="005374D1"/>
    <w:rsid w:val="00537A5A"/>
    <w:rsid w:val="00537A8E"/>
    <w:rsid w:val="005402FD"/>
    <w:rsid w:val="00540466"/>
    <w:rsid w:val="00540842"/>
    <w:rsid w:val="00540979"/>
    <w:rsid w:val="005415AE"/>
    <w:rsid w:val="005419C6"/>
    <w:rsid w:val="00541D8A"/>
    <w:rsid w:val="00542047"/>
    <w:rsid w:val="00542556"/>
    <w:rsid w:val="005430F3"/>
    <w:rsid w:val="0054319A"/>
    <w:rsid w:val="005438E5"/>
    <w:rsid w:val="0054414D"/>
    <w:rsid w:val="0054434F"/>
    <w:rsid w:val="0054458C"/>
    <w:rsid w:val="00544604"/>
    <w:rsid w:val="005446EE"/>
    <w:rsid w:val="00544731"/>
    <w:rsid w:val="005450F8"/>
    <w:rsid w:val="005453A3"/>
    <w:rsid w:val="005458AB"/>
    <w:rsid w:val="0054634F"/>
    <w:rsid w:val="005474C9"/>
    <w:rsid w:val="00547E52"/>
    <w:rsid w:val="00550133"/>
    <w:rsid w:val="0055072F"/>
    <w:rsid w:val="0055091A"/>
    <w:rsid w:val="00550AAF"/>
    <w:rsid w:val="00551167"/>
    <w:rsid w:val="00551C27"/>
    <w:rsid w:val="00551DA3"/>
    <w:rsid w:val="00552335"/>
    <w:rsid w:val="005538B7"/>
    <w:rsid w:val="00553E3E"/>
    <w:rsid w:val="00554F20"/>
    <w:rsid w:val="00555077"/>
    <w:rsid w:val="005550A3"/>
    <w:rsid w:val="005552F4"/>
    <w:rsid w:val="005556A3"/>
    <w:rsid w:val="00556046"/>
    <w:rsid w:val="005565A1"/>
    <w:rsid w:val="005567F9"/>
    <w:rsid w:val="005570A9"/>
    <w:rsid w:val="00557126"/>
    <w:rsid w:val="0055792F"/>
    <w:rsid w:val="00557B1A"/>
    <w:rsid w:val="00557D2E"/>
    <w:rsid w:val="00560C41"/>
    <w:rsid w:val="0056125B"/>
    <w:rsid w:val="00561260"/>
    <w:rsid w:val="00562106"/>
    <w:rsid w:val="00562454"/>
    <w:rsid w:val="00562E74"/>
    <w:rsid w:val="00563A03"/>
    <w:rsid w:val="0056428F"/>
    <w:rsid w:val="00564D7C"/>
    <w:rsid w:val="00564DDD"/>
    <w:rsid w:val="00565037"/>
    <w:rsid w:val="005664D9"/>
    <w:rsid w:val="00566D82"/>
    <w:rsid w:val="00567935"/>
    <w:rsid w:val="0057089E"/>
    <w:rsid w:val="00570E3A"/>
    <w:rsid w:val="00571510"/>
    <w:rsid w:val="00571767"/>
    <w:rsid w:val="0057210E"/>
    <w:rsid w:val="0057266A"/>
    <w:rsid w:val="0057289B"/>
    <w:rsid w:val="005737DC"/>
    <w:rsid w:val="0057387D"/>
    <w:rsid w:val="00573FF5"/>
    <w:rsid w:val="00574519"/>
    <w:rsid w:val="005747AB"/>
    <w:rsid w:val="00574C66"/>
    <w:rsid w:val="0057512E"/>
    <w:rsid w:val="00575689"/>
    <w:rsid w:val="005756BF"/>
    <w:rsid w:val="00575840"/>
    <w:rsid w:val="00575B09"/>
    <w:rsid w:val="00575BDD"/>
    <w:rsid w:val="00576006"/>
    <w:rsid w:val="005770E8"/>
    <w:rsid w:val="0057730D"/>
    <w:rsid w:val="00577CF4"/>
    <w:rsid w:val="00577DC2"/>
    <w:rsid w:val="00577F64"/>
    <w:rsid w:val="005806FB"/>
    <w:rsid w:val="00581B74"/>
    <w:rsid w:val="00582770"/>
    <w:rsid w:val="00582AB2"/>
    <w:rsid w:val="005832FD"/>
    <w:rsid w:val="00583656"/>
    <w:rsid w:val="00583AC9"/>
    <w:rsid w:val="00583DDB"/>
    <w:rsid w:val="00584963"/>
    <w:rsid w:val="00584B42"/>
    <w:rsid w:val="00584F13"/>
    <w:rsid w:val="0058537B"/>
    <w:rsid w:val="00585380"/>
    <w:rsid w:val="005855A8"/>
    <w:rsid w:val="00585E6A"/>
    <w:rsid w:val="00586273"/>
    <w:rsid w:val="00586281"/>
    <w:rsid w:val="00586E90"/>
    <w:rsid w:val="00586F7E"/>
    <w:rsid w:val="0058712B"/>
    <w:rsid w:val="005872D7"/>
    <w:rsid w:val="00587EE4"/>
    <w:rsid w:val="00587F3E"/>
    <w:rsid w:val="00590280"/>
    <w:rsid w:val="005905C9"/>
    <w:rsid w:val="00590728"/>
    <w:rsid w:val="005909B4"/>
    <w:rsid w:val="00590C77"/>
    <w:rsid w:val="00590ED8"/>
    <w:rsid w:val="00591920"/>
    <w:rsid w:val="00592B61"/>
    <w:rsid w:val="00592D62"/>
    <w:rsid w:val="00592E9D"/>
    <w:rsid w:val="00592EA1"/>
    <w:rsid w:val="0059321D"/>
    <w:rsid w:val="005932E3"/>
    <w:rsid w:val="00593B3E"/>
    <w:rsid w:val="005942EE"/>
    <w:rsid w:val="005950C5"/>
    <w:rsid w:val="005953F2"/>
    <w:rsid w:val="00595723"/>
    <w:rsid w:val="00595CA8"/>
    <w:rsid w:val="00595D43"/>
    <w:rsid w:val="00595ED6"/>
    <w:rsid w:val="005960CC"/>
    <w:rsid w:val="00596172"/>
    <w:rsid w:val="005968AB"/>
    <w:rsid w:val="00596A7B"/>
    <w:rsid w:val="00596CAB"/>
    <w:rsid w:val="00596D8E"/>
    <w:rsid w:val="00597040"/>
    <w:rsid w:val="005970C7"/>
    <w:rsid w:val="00597B60"/>
    <w:rsid w:val="005A1300"/>
    <w:rsid w:val="005A2CF2"/>
    <w:rsid w:val="005A3A4B"/>
    <w:rsid w:val="005A3E81"/>
    <w:rsid w:val="005A3FEA"/>
    <w:rsid w:val="005A4122"/>
    <w:rsid w:val="005A45EC"/>
    <w:rsid w:val="005A46CC"/>
    <w:rsid w:val="005A4755"/>
    <w:rsid w:val="005A4BAE"/>
    <w:rsid w:val="005A4D1D"/>
    <w:rsid w:val="005A512B"/>
    <w:rsid w:val="005A515D"/>
    <w:rsid w:val="005A522A"/>
    <w:rsid w:val="005A57E1"/>
    <w:rsid w:val="005A5AC3"/>
    <w:rsid w:val="005A65A3"/>
    <w:rsid w:val="005A6E13"/>
    <w:rsid w:val="005A72F9"/>
    <w:rsid w:val="005A7AF3"/>
    <w:rsid w:val="005A7BB1"/>
    <w:rsid w:val="005A7C8F"/>
    <w:rsid w:val="005A7F8C"/>
    <w:rsid w:val="005B0320"/>
    <w:rsid w:val="005B05E0"/>
    <w:rsid w:val="005B0959"/>
    <w:rsid w:val="005B141F"/>
    <w:rsid w:val="005B17B5"/>
    <w:rsid w:val="005B192F"/>
    <w:rsid w:val="005B2988"/>
    <w:rsid w:val="005B29E9"/>
    <w:rsid w:val="005B2B80"/>
    <w:rsid w:val="005B3018"/>
    <w:rsid w:val="005B33DC"/>
    <w:rsid w:val="005B33FE"/>
    <w:rsid w:val="005B37FC"/>
    <w:rsid w:val="005B43D6"/>
    <w:rsid w:val="005B445D"/>
    <w:rsid w:val="005B4B4B"/>
    <w:rsid w:val="005B4CE8"/>
    <w:rsid w:val="005B55FD"/>
    <w:rsid w:val="005B5837"/>
    <w:rsid w:val="005B5C28"/>
    <w:rsid w:val="005B6BDE"/>
    <w:rsid w:val="005B7623"/>
    <w:rsid w:val="005B7FAD"/>
    <w:rsid w:val="005C0E8E"/>
    <w:rsid w:val="005C11C7"/>
    <w:rsid w:val="005C1663"/>
    <w:rsid w:val="005C1ACB"/>
    <w:rsid w:val="005C208E"/>
    <w:rsid w:val="005C25F5"/>
    <w:rsid w:val="005C264D"/>
    <w:rsid w:val="005C2A1E"/>
    <w:rsid w:val="005C2D6A"/>
    <w:rsid w:val="005C2E75"/>
    <w:rsid w:val="005C2EE5"/>
    <w:rsid w:val="005C324E"/>
    <w:rsid w:val="005C3277"/>
    <w:rsid w:val="005C3E6E"/>
    <w:rsid w:val="005C411A"/>
    <w:rsid w:val="005C4E3E"/>
    <w:rsid w:val="005C50DB"/>
    <w:rsid w:val="005C517A"/>
    <w:rsid w:val="005C5C3B"/>
    <w:rsid w:val="005C6185"/>
    <w:rsid w:val="005C61CA"/>
    <w:rsid w:val="005C6389"/>
    <w:rsid w:val="005C6A17"/>
    <w:rsid w:val="005C7AD8"/>
    <w:rsid w:val="005C7CA4"/>
    <w:rsid w:val="005D0434"/>
    <w:rsid w:val="005D044E"/>
    <w:rsid w:val="005D05AF"/>
    <w:rsid w:val="005D06AE"/>
    <w:rsid w:val="005D21BA"/>
    <w:rsid w:val="005D25E7"/>
    <w:rsid w:val="005D29E9"/>
    <w:rsid w:val="005D412D"/>
    <w:rsid w:val="005D4555"/>
    <w:rsid w:val="005D5993"/>
    <w:rsid w:val="005D5BDA"/>
    <w:rsid w:val="005D5D6A"/>
    <w:rsid w:val="005D5F62"/>
    <w:rsid w:val="005D65ED"/>
    <w:rsid w:val="005D6F4A"/>
    <w:rsid w:val="005D7902"/>
    <w:rsid w:val="005D7A09"/>
    <w:rsid w:val="005E008E"/>
    <w:rsid w:val="005E030D"/>
    <w:rsid w:val="005E0559"/>
    <w:rsid w:val="005E06A6"/>
    <w:rsid w:val="005E0B0A"/>
    <w:rsid w:val="005E1328"/>
    <w:rsid w:val="005E2071"/>
    <w:rsid w:val="005E322C"/>
    <w:rsid w:val="005E3861"/>
    <w:rsid w:val="005E4030"/>
    <w:rsid w:val="005E4199"/>
    <w:rsid w:val="005E5641"/>
    <w:rsid w:val="005E5BA2"/>
    <w:rsid w:val="005E6247"/>
    <w:rsid w:val="005E69E3"/>
    <w:rsid w:val="005E72EC"/>
    <w:rsid w:val="005E7882"/>
    <w:rsid w:val="005E7FF5"/>
    <w:rsid w:val="005F03F4"/>
    <w:rsid w:val="005F04EA"/>
    <w:rsid w:val="005F0F61"/>
    <w:rsid w:val="005F153F"/>
    <w:rsid w:val="005F18A5"/>
    <w:rsid w:val="005F19A1"/>
    <w:rsid w:val="005F25BF"/>
    <w:rsid w:val="005F27CF"/>
    <w:rsid w:val="005F301D"/>
    <w:rsid w:val="005F3932"/>
    <w:rsid w:val="005F3BF2"/>
    <w:rsid w:val="005F3C4E"/>
    <w:rsid w:val="005F4FC8"/>
    <w:rsid w:val="005F4FEE"/>
    <w:rsid w:val="005F5258"/>
    <w:rsid w:val="005F5821"/>
    <w:rsid w:val="005F5D16"/>
    <w:rsid w:val="005F5F3C"/>
    <w:rsid w:val="005F5FB1"/>
    <w:rsid w:val="005F6950"/>
    <w:rsid w:val="005F7445"/>
    <w:rsid w:val="005F7452"/>
    <w:rsid w:val="005F75BE"/>
    <w:rsid w:val="0060076A"/>
    <w:rsid w:val="0060089D"/>
    <w:rsid w:val="00600DB4"/>
    <w:rsid w:val="006015FE"/>
    <w:rsid w:val="006017B0"/>
    <w:rsid w:val="00601E85"/>
    <w:rsid w:val="00601F17"/>
    <w:rsid w:val="00602D4E"/>
    <w:rsid w:val="0060393C"/>
    <w:rsid w:val="00603A28"/>
    <w:rsid w:val="0060497B"/>
    <w:rsid w:val="00605073"/>
    <w:rsid w:val="00606008"/>
    <w:rsid w:val="006061CB"/>
    <w:rsid w:val="006067D8"/>
    <w:rsid w:val="00606A61"/>
    <w:rsid w:val="0060704B"/>
    <w:rsid w:val="00607429"/>
    <w:rsid w:val="00607930"/>
    <w:rsid w:val="006117D3"/>
    <w:rsid w:val="0061197E"/>
    <w:rsid w:val="006123DF"/>
    <w:rsid w:val="00612506"/>
    <w:rsid w:val="006126CA"/>
    <w:rsid w:val="0061277C"/>
    <w:rsid w:val="00612835"/>
    <w:rsid w:val="006128BE"/>
    <w:rsid w:val="00613081"/>
    <w:rsid w:val="006135C4"/>
    <w:rsid w:val="0061497D"/>
    <w:rsid w:val="006149A8"/>
    <w:rsid w:val="00614A33"/>
    <w:rsid w:val="0061507C"/>
    <w:rsid w:val="0061582C"/>
    <w:rsid w:val="00615991"/>
    <w:rsid w:val="00615AC5"/>
    <w:rsid w:val="00615B4F"/>
    <w:rsid w:val="00616063"/>
    <w:rsid w:val="0061658F"/>
    <w:rsid w:val="006165B9"/>
    <w:rsid w:val="00616FCA"/>
    <w:rsid w:val="006178EB"/>
    <w:rsid w:val="00620134"/>
    <w:rsid w:val="006202DE"/>
    <w:rsid w:val="006207E1"/>
    <w:rsid w:val="00620B66"/>
    <w:rsid w:val="006213D6"/>
    <w:rsid w:val="006218D9"/>
    <w:rsid w:val="00621C65"/>
    <w:rsid w:val="00622A4D"/>
    <w:rsid w:val="00622E96"/>
    <w:rsid w:val="006232F8"/>
    <w:rsid w:val="006238D2"/>
    <w:rsid w:val="00623F73"/>
    <w:rsid w:val="00624356"/>
    <w:rsid w:val="006247AC"/>
    <w:rsid w:val="006253C3"/>
    <w:rsid w:val="00625862"/>
    <w:rsid w:val="006267B5"/>
    <w:rsid w:val="006268CD"/>
    <w:rsid w:val="00626BFC"/>
    <w:rsid w:val="006271D3"/>
    <w:rsid w:val="00627202"/>
    <w:rsid w:val="00627786"/>
    <w:rsid w:val="00627813"/>
    <w:rsid w:val="00627826"/>
    <w:rsid w:val="00627C46"/>
    <w:rsid w:val="00627CF5"/>
    <w:rsid w:val="006318EF"/>
    <w:rsid w:val="006319FF"/>
    <w:rsid w:val="00632215"/>
    <w:rsid w:val="006324BA"/>
    <w:rsid w:val="00632945"/>
    <w:rsid w:val="00632BBF"/>
    <w:rsid w:val="00633CB5"/>
    <w:rsid w:val="006349F5"/>
    <w:rsid w:val="00634B96"/>
    <w:rsid w:val="00635793"/>
    <w:rsid w:val="00635AA6"/>
    <w:rsid w:val="00635ED4"/>
    <w:rsid w:val="006369A1"/>
    <w:rsid w:val="00636A81"/>
    <w:rsid w:val="00637B63"/>
    <w:rsid w:val="00640BC5"/>
    <w:rsid w:val="00640C47"/>
    <w:rsid w:val="006414CC"/>
    <w:rsid w:val="00641672"/>
    <w:rsid w:val="006416E6"/>
    <w:rsid w:val="00641AB5"/>
    <w:rsid w:val="00641B59"/>
    <w:rsid w:val="00641CB5"/>
    <w:rsid w:val="0064223E"/>
    <w:rsid w:val="00642397"/>
    <w:rsid w:val="00642487"/>
    <w:rsid w:val="006429C9"/>
    <w:rsid w:val="006429CD"/>
    <w:rsid w:val="00643002"/>
    <w:rsid w:val="006430C4"/>
    <w:rsid w:val="0064339E"/>
    <w:rsid w:val="00643848"/>
    <w:rsid w:val="00643925"/>
    <w:rsid w:val="00643BAE"/>
    <w:rsid w:val="00644CB3"/>
    <w:rsid w:val="00645454"/>
    <w:rsid w:val="006460AC"/>
    <w:rsid w:val="00646A24"/>
    <w:rsid w:val="00646C0E"/>
    <w:rsid w:val="0064752E"/>
    <w:rsid w:val="006502F6"/>
    <w:rsid w:val="0065081C"/>
    <w:rsid w:val="00650A62"/>
    <w:rsid w:val="00650AC4"/>
    <w:rsid w:val="006511DD"/>
    <w:rsid w:val="00651262"/>
    <w:rsid w:val="0065134C"/>
    <w:rsid w:val="00651545"/>
    <w:rsid w:val="006517FD"/>
    <w:rsid w:val="00652157"/>
    <w:rsid w:val="00652738"/>
    <w:rsid w:val="0065275E"/>
    <w:rsid w:val="006527F4"/>
    <w:rsid w:val="00652943"/>
    <w:rsid w:val="00653353"/>
    <w:rsid w:val="00653480"/>
    <w:rsid w:val="0065354D"/>
    <w:rsid w:val="00653595"/>
    <w:rsid w:val="006537C5"/>
    <w:rsid w:val="0065390E"/>
    <w:rsid w:val="00654323"/>
    <w:rsid w:val="00654CF9"/>
    <w:rsid w:val="00654F4D"/>
    <w:rsid w:val="006550F2"/>
    <w:rsid w:val="0065547F"/>
    <w:rsid w:val="00655A22"/>
    <w:rsid w:val="006570B8"/>
    <w:rsid w:val="00657816"/>
    <w:rsid w:val="00657932"/>
    <w:rsid w:val="006601D8"/>
    <w:rsid w:val="006606DD"/>
    <w:rsid w:val="00660B2B"/>
    <w:rsid w:val="00660B72"/>
    <w:rsid w:val="00660CD5"/>
    <w:rsid w:val="00661047"/>
    <w:rsid w:val="00661723"/>
    <w:rsid w:val="00661C8A"/>
    <w:rsid w:val="00661CB8"/>
    <w:rsid w:val="00662481"/>
    <w:rsid w:val="0066277E"/>
    <w:rsid w:val="00662B1E"/>
    <w:rsid w:val="00663564"/>
    <w:rsid w:val="006645B8"/>
    <w:rsid w:val="00664932"/>
    <w:rsid w:val="00664E07"/>
    <w:rsid w:val="006650E7"/>
    <w:rsid w:val="006650EC"/>
    <w:rsid w:val="00665C35"/>
    <w:rsid w:val="00665D0D"/>
    <w:rsid w:val="00665E84"/>
    <w:rsid w:val="006665AE"/>
    <w:rsid w:val="00666F41"/>
    <w:rsid w:val="0066738C"/>
    <w:rsid w:val="006675C8"/>
    <w:rsid w:val="00670ADB"/>
    <w:rsid w:val="00670E70"/>
    <w:rsid w:val="006721D0"/>
    <w:rsid w:val="00672AE9"/>
    <w:rsid w:val="00672F9B"/>
    <w:rsid w:val="006730A0"/>
    <w:rsid w:val="00673235"/>
    <w:rsid w:val="0067366B"/>
    <w:rsid w:val="00673792"/>
    <w:rsid w:val="00673C19"/>
    <w:rsid w:val="00673C3B"/>
    <w:rsid w:val="0067448C"/>
    <w:rsid w:val="0067455B"/>
    <w:rsid w:val="0067476D"/>
    <w:rsid w:val="0067546E"/>
    <w:rsid w:val="006759E5"/>
    <w:rsid w:val="00675A26"/>
    <w:rsid w:val="0067620C"/>
    <w:rsid w:val="006763F9"/>
    <w:rsid w:val="00676C52"/>
    <w:rsid w:val="00677851"/>
    <w:rsid w:val="00677C3E"/>
    <w:rsid w:val="0068045E"/>
    <w:rsid w:val="00680A62"/>
    <w:rsid w:val="00680A93"/>
    <w:rsid w:val="00680E09"/>
    <w:rsid w:val="00680F98"/>
    <w:rsid w:val="00681142"/>
    <w:rsid w:val="00681422"/>
    <w:rsid w:val="00681471"/>
    <w:rsid w:val="006814C8"/>
    <w:rsid w:val="00681A3B"/>
    <w:rsid w:val="00682016"/>
    <w:rsid w:val="006823D9"/>
    <w:rsid w:val="006825B2"/>
    <w:rsid w:val="006829C0"/>
    <w:rsid w:val="0068358E"/>
    <w:rsid w:val="006835FB"/>
    <w:rsid w:val="00683EA0"/>
    <w:rsid w:val="0068458C"/>
    <w:rsid w:val="0068491F"/>
    <w:rsid w:val="00684F07"/>
    <w:rsid w:val="00685615"/>
    <w:rsid w:val="00685C41"/>
    <w:rsid w:val="00685D2A"/>
    <w:rsid w:val="006860FA"/>
    <w:rsid w:val="00686824"/>
    <w:rsid w:val="00686A43"/>
    <w:rsid w:val="00686C3C"/>
    <w:rsid w:val="00686CF6"/>
    <w:rsid w:val="00686D58"/>
    <w:rsid w:val="00687E92"/>
    <w:rsid w:val="0069065E"/>
    <w:rsid w:val="006907E7"/>
    <w:rsid w:val="0069177D"/>
    <w:rsid w:val="0069181E"/>
    <w:rsid w:val="006918B5"/>
    <w:rsid w:val="0069241F"/>
    <w:rsid w:val="006934CF"/>
    <w:rsid w:val="00693812"/>
    <w:rsid w:val="00693E40"/>
    <w:rsid w:val="00693ED3"/>
    <w:rsid w:val="00694853"/>
    <w:rsid w:val="00694869"/>
    <w:rsid w:val="00694A9B"/>
    <w:rsid w:val="006952DF"/>
    <w:rsid w:val="00695D54"/>
    <w:rsid w:val="0069694A"/>
    <w:rsid w:val="00696BB8"/>
    <w:rsid w:val="00696DB0"/>
    <w:rsid w:val="00697A77"/>
    <w:rsid w:val="006A0310"/>
    <w:rsid w:val="006A08D9"/>
    <w:rsid w:val="006A09C1"/>
    <w:rsid w:val="006A0B60"/>
    <w:rsid w:val="006A0FED"/>
    <w:rsid w:val="006A15A9"/>
    <w:rsid w:val="006A15B4"/>
    <w:rsid w:val="006A1685"/>
    <w:rsid w:val="006A1714"/>
    <w:rsid w:val="006A1748"/>
    <w:rsid w:val="006A1DF8"/>
    <w:rsid w:val="006A1F1D"/>
    <w:rsid w:val="006A20A6"/>
    <w:rsid w:val="006A20B3"/>
    <w:rsid w:val="006A216A"/>
    <w:rsid w:val="006A217B"/>
    <w:rsid w:val="006A276F"/>
    <w:rsid w:val="006A330C"/>
    <w:rsid w:val="006A3760"/>
    <w:rsid w:val="006A37A4"/>
    <w:rsid w:val="006A4BD6"/>
    <w:rsid w:val="006A4DDE"/>
    <w:rsid w:val="006A4FF8"/>
    <w:rsid w:val="006A52E8"/>
    <w:rsid w:val="006A5A59"/>
    <w:rsid w:val="006A5CE5"/>
    <w:rsid w:val="006A5FF7"/>
    <w:rsid w:val="006A6040"/>
    <w:rsid w:val="006A61FC"/>
    <w:rsid w:val="006A6BD6"/>
    <w:rsid w:val="006A7D1D"/>
    <w:rsid w:val="006A7DF3"/>
    <w:rsid w:val="006A7E67"/>
    <w:rsid w:val="006B00BE"/>
    <w:rsid w:val="006B090C"/>
    <w:rsid w:val="006B12BF"/>
    <w:rsid w:val="006B1795"/>
    <w:rsid w:val="006B1EF1"/>
    <w:rsid w:val="006B288A"/>
    <w:rsid w:val="006B2F62"/>
    <w:rsid w:val="006B32E8"/>
    <w:rsid w:val="006B32E9"/>
    <w:rsid w:val="006B36E3"/>
    <w:rsid w:val="006B3881"/>
    <w:rsid w:val="006B49F0"/>
    <w:rsid w:val="006B4A86"/>
    <w:rsid w:val="006B4BAC"/>
    <w:rsid w:val="006B4F62"/>
    <w:rsid w:val="006B5277"/>
    <w:rsid w:val="006B5386"/>
    <w:rsid w:val="006B54AA"/>
    <w:rsid w:val="006B5ADF"/>
    <w:rsid w:val="006B5C35"/>
    <w:rsid w:val="006B5FF1"/>
    <w:rsid w:val="006B62B3"/>
    <w:rsid w:val="006B644C"/>
    <w:rsid w:val="006B64F1"/>
    <w:rsid w:val="006B6E52"/>
    <w:rsid w:val="006B70F8"/>
    <w:rsid w:val="006B7831"/>
    <w:rsid w:val="006B7CE9"/>
    <w:rsid w:val="006B7E43"/>
    <w:rsid w:val="006C0193"/>
    <w:rsid w:val="006C039D"/>
    <w:rsid w:val="006C03F9"/>
    <w:rsid w:val="006C0412"/>
    <w:rsid w:val="006C0850"/>
    <w:rsid w:val="006C131A"/>
    <w:rsid w:val="006C1E61"/>
    <w:rsid w:val="006C200A"/>
    <w:rsid w:val="006C2102"/>
    <w:rsid w:val="006C2539"/>
    <w:rsid w:val="006C2E2A"/>
    <w:rsid w:val="006C2EB1"/>
    <w:rsid w:val="006C3551"/>
    <w:rsid w:val="006C3689"/>
    <w:rsid w:val="006C39B5"/>
    <w:rsid w:val="006C3A47"/>
    <w:rsid w:val="006C3D70"/>
    <w:rsid w:val="006C3E3A"/>
    <w:rsid w:val="006C3F9D"/>
    <w:rsid w:val="006C40A5"/>
    <w:rsid w:val="006C40DD"/>
    <w:rsid w:val="006C495F"/>
    <w:rsid w:val="006C4EEB"/>
    <w:rsid w:val="006C501F"/>
    <w:rsid w:val="006C598E"/>
    <w:rsid w:val="006C59A6"/>
    <w:rsid w:val="006C635D"/>
    <w:rsid w:val="006C636A"/>
    <w:rsid w:val="006C78C2"/>
    <w:rsid w:val="006C7ABC"/>
    <w:rsid w:val="006C7AD6"/>
    <w:rsid w:val="006C7C65"/>
    <w:rsid w:val="006C7C7C"/>
    <w:rsid w:val="006C7CDB"/>
    <w:rsid w:val="006D025B"/>
    <w:rsid w:val="006D03E5"/>
    <w:rsid w:val="006D05ED"/>
    <w:rsid w:val="006D0EBB"/>
    <w:rsid w:val="006D100C"/>
    <w:rsid w:val="006D11CB"/>
    <w:rsid w:val="006D158A"/>
    <w:rsid w:val="006D1693"/>
    <w:rsid w:val="006D18EE"/>
    <w:rsid w:val="006D1969"/>
    <w:rsid w:val="006D231C"/>
    <w:rsid w:val="006D26F9"/>
    <w:rsid w:val="006D27C1"/>
    <w:rsid w:val="006D2970"/>
    <w:rsid w:val="006D2A36"/>
    <w:rsid w:val="006D3871"/>
    <w:rsid w:val="006D3A2F"/>
    <w:rsid w:val="006D3F2B"/>
    <w:rsid w:val="006D42FF"/>
    <w:rsid w:val="006D4306"/>
    <w:rsid w:val="006D4829"/>
    <w:rsid w:val="006D517B"/>
    <w:rsid w:val="006D5FFE"/>
    <w:rsid w:val="006D6108"/>
    <w:rsid w:val="006D67FC"/>
    <w:rsid w:val="006D6A4F"/>
    <w:rsid w:val="006D7037"/>
    <w:rsid w:val="006E01E8"/>
    <w:rsid w:val="006E0469"/>
    <w:rsid w:val="006E0B8B"/>
    <w:rsid w:val="006E0CFF"/>
    <w:rsid w:val="006E0EA3"/>
    <w:rsid w:val="006E0F29"/>
    <w:rsid w:val="006E17FF"/>
    <w:rsid w:val="006E21B9"/>
    <w:rsid w:val="006E222B"/>
    <w:rsid w:val="006E22F1"/>
    <w:rsid w:val="006E293A"/>
    <w:rsid w:val="006E2DAC"/>
    <w:rsid w:val="006E323C"/>
    <w:rsid w:val="006E32FE"/>
    <w:rsid w:val="006E3372"/>
    <w:rsid w:val="006E35FB"/>
    <w:rsid w:val="006E3B0E"/>
    <w:rsid w:val="006E3FBB"/>
    <w:rsid w:val="006E4252"/>
    <w:rsid w:val="006E4A0E"/>
    <w:rsid w:val="006E4B78"/>
    <w:rsid w:val="006E539F"/>
    <w:rsid w:val="006E58ED"/>
    <w:rsid w:val="006E5AC0"/>
    <w:rsid w:val="006E63AF"/>
    <w:rsid w:val="006E6924"/>
    <w:rsid w:val="006E6B35"/>
    <w:rsid w:val="006E7AEF"/>
    <w:rsid w:val="006E7E62"/>
    <w:rsid w:val="006F02AF"/>
    <w:rsid w:val="006F0A44"/>
    <w:rsid w:val="006F0F87"/>
    <w:rsid w:val="006F1273"/>
    <w:rsid w:val="006F14F6"/>
    <w:rsid w:val="006F1D71"/>
    <w:rsid w:val="006F206A"/>
    <w:rsid w:val="006F2402"/>
    <w:rsid w:val="006F2441"/>
    <w:rsid w:val="006F30DC"/>
    <w:rsid w:val="006F3383"/>
    <w:rsid w:val="006F3934"/>
    <w:rsid w:val="006F3C40"/>
    <w:rsid w:val="006F3DF4"/>
    <w:rsid w:val="006F4413"/>
    <w:rsid w:val="006F496C"/>
    <w:rsid w:val="006F4E11"/>
    <w:rsid w:val="006F574B"/>
    <w:rsid w:val="006F592F"/>
    <w:rsid w:val="006F5AB6"/>
    <w:rsid w:val="006F5C23"/>
    <w:rsid w:val="006F646D"/>
    <w:rsid w:val="006F6A34"/>
    <w:rsid w:val="006F71E0"/>
    <w:rsid w:val="006F7377"/>
    <w:rsid w:val="006F73B9"/>
    <w:rsid w:val="006F76C9"/>
    <w:rsid w:val="006F7C5A"/>
    <w:rsid w:val="006F7EFC"/>
    <w:rsid w:val="007001A3"/>
    <w:rsid w:val="00700EF9"/>
    <w:rsid w:val="00700F7C"/>
    <w:rsid w:val="007016F1"/>
    <w:rsid w:val="00701EAF"/>
    <w:rsid w:val="0070217E"/>
    <w:rsid w:val="007021CB"/>
    <w:rsid w:val="0070290C"/>
    <w:rsid w:val="007029AA"/>
    <w:rsid w:val="00702C8B"/>
    <w:rsid w:val="0070415B"/>
    <w:rsid w:val="00704254"/>
    <w:rsid w:val="007047EE"/>
    <w:rsid w:val="00704F43"/>
    <w:rsid w:val="007059AE"/>
    <w:rsid w:val="00705CCA"/>
    <w:rsid w:val="0070625D"/>
    <w:rsid w:val="007065AA"/>
    <w:rsid w:val="007066DE"/>
    <w:rsid w:val="007067B8"/>
    <w:rsid w:val="00706C16"/>
    <w:rsid w:val="007071C8"/>
    <w:rsid w:val="007076AD"/>
    <w:rsid w:val="00707779"/>
    <w:rsid w:val="00707C6C"/>
    <w:rsid w:val="00707E30"/>
    <w:rsid w:val="0071007A"/>
    <w:rsid w:val="00710238"/>
    <w:rsid w:val="00710433"/>
    <w:rsid w:val="00710434"/>
    <w:rsid w:val="00710942"/>
    <w:rsid w:val="00710BC6"/>
    <w:rsid w:val="00710D30"/>
    <w:rsid w:val="00711563"/>
    <w:rsid w:val="00711657"/>
    <w:rsid w:val="00711B0F"/>
    <w:rsid w:val="00712479"/>
    <w:rsid w:val="007124A4"/>
    <w:rsid w:val="00712941"/>
    <w:rsid w:val="007129E9"/>
    <w:rsid w:val="00712E9E"/>
    <w:rsid w:val="00713F95"/>
    <w:rsid w:val="0071421C"/>
    <w:rsid w:val="00714441"/>
    <w:rsid w:val="00714E56"/>
    <w:rsid w:val="0071550F"/>
    <w:rsid w:val="007159FB"/>
    <w:rsid w:val="00716BF9"/>
    <w:rsid w:val="00717694"/>
    <w:rsid w:val="0071771C"/>
    <w:rsid w:val="00717AD1"/>
    <w:rsid w:val="00717BE4"/>
    <w:rsid w:val="00720D4B"/>
    <w:rsid w:val="00720E49"/>
    <w:rsid w:val="00720E63"/>
    <w:rsid w:val="007217DB"/>
    <w:rsid w:val="007217DD"/>
    <w:rsid w:val="007217FD"/>
    <w:rsid w:val="00722034"/>
    <w:rsid w:val="00722348"/>
    <w:rsid w:val="00722F07"/>
    <w:rsid w:val="007230B1"/>
    <w:rsid w:val="00723393"/>
    <w:rsid w:val="00723937"/>
    <w:rsid w:val="00723D7F"/>
    <w:rsid w:val="007248B1"/>
    <w:rsid w:val="00724B5B"/>
    <w:rsid w:val="00725C26"/>
    <w:rsid w:val="00726015"/>
    <w:rsid w:val="007263BA"/>
    <w:rsid w:val="00726629"/>
    <w:rsid w:val="0072676D"/>
    <w:rsid w:val="00726A6F"/>
    <w:rsid w:val="00726ECA"/>
    <w:rsid w:val="00727642"/>
    <w:rsid w:val="007277B5"/>
    <w:rsid w:val="007279B6"/>
    <w:rsid w:val="00727D81"/>
    <w:rsid w:val="00727ECD"/>
    <w:rsid w:val="007301CC"/>
    <w:rsid w:val="007306AB"/>
    <w:rsid w:val="007308F8"/>
    <w:rsid w:val="00730CFF"/>
    <w:rsid w:val="007310F0"/>
    <w:rsid w:val="00731335"/>
    <w:rsid w:val="00731EBF"/>
    <w:rsid w:val="00731F41"/>
    <w:rsid w:val="00732142"/>
    <w:rsid w:val="00732386"/>
    <w:rsid w:val="007327F7"/>
    <w:rsid w:val="0073300F"/>
    <w:rsid w:val="00733A0B"/>
    <w:rsid w:val="00734382"/>
    <w:rsid w:val="0073465C"/>
    <w:rsid w:val="0073498D"/>
    <w:rsid w:val="00734A34"/>
    <w:rsid w:val="00734BA0"/>
    <w:rsid w:val="00735E6A"/>
    <w:rsid w:val="0073636E"/>
    <w:rsid w:val="0073657F"/>
    <w:rsid w:val="00736CD1"/>
    <w:rsid w:val="0073764F"/>
    <w:rsid w:val="00737700"/>
    <w:rsid w:val="00737967"/>
    <w:rsid w:val="00737EA8"/>
    <w:rsid w:val="00737EF1"/>
    <w:rsid w:val="00740476"/>
    <w:rsid w:val="00740909"/>
    <w:rsid w:val="007416A7"/>
    <w:rsid w:val="00741746"/>
    <w:rsid w:val="00742F1E"/>
    <w:rsid w:val="00743954"/>
    <w:rsid w:val="00743DB3"/>
    <w:rsid w:val="007446E4"/>
    <w:rsid w:val="007449DE"/>
    <w:rsid w:val="00744BFC"/>
    <w:rsid w:val="007455EA"/>
    <w:rsid w:val="0074633C"/>
    <w:rsid w:val="00746550"/>
    <w:rsid w:val="00746982"/>
    <w:rsid w:val="00747326"/>
    <w:rsid w:val="00747D1E"/>
    <w:rsid w:val="007505C7"/>
    <w:rsid w:val="007509D0"/>
    <w:rsid w:val="00750CD1"/>
    <w:rsid w:val="00750DC8"/>
    <w:rsid w:val="00750F02"/>
    <w:rsid w:val="00750FF7"/>
    <w:rsid w:val="007517DC"/>
    <w:rsid w:val="00752325"/>
    <w:rsid w:val="007529DC"/>
    <w:rsid w:val="00752A20"/>
    <w:rsid w:val="00752BC3"/>
    <w:rsid w:val="00752E49"/>
    <w:rsid w:val="00753312"/>
    <w:rsid w:val="007534A1"/>
    <w:rsid w:val="00754BAD"/>
    <w:rsid w:val="00754D9D"/>
    <w:rsid w:val="00755308"/>
    <w:rsid w:val="00755BF1"/>
    <w:rsid w:val="00755FF0"/>
    <w:rsid w:val="00756BA5"/>
    <w:rsid w:val="007570A4"/>
    <w:rsid w:val="007572EE"/>
    <w:rsid w:val="00757401"/>
    <w:rsid w:val="00757509"/>
    <w:rsid w:val="00757539"/>
    <w:rsid w:val="00757EFA"/>
    <w:rsid w:val="007603AF"/>
    <w:rsid w:val="007603E2"/>
    <w:rsid w:val="0076060C"/>
    <w:rsid w:val="00760905"/>
    <w:rsid w:val="00760BFF"/>
    <w:rsid w:val="00760FA8"/>
    <w:rsid w:val="00761087"/>
    <w:rsid w:val="007614E4"/>
    <w:rsid w:val="00761C62"/>
    <w:rsid w:val="00762416"/>
    <w:rsid w:val="007628CF"/>
    <w:rsid w:val="00762AFE"/>
    <w:rsid w:val="00762D76"/>
    <w:rsid w:val="00763623"/>
    <w:rsid w:val="0076381C"/>
    <w:rsid w:val="007638E7"/>
    <w:rsid w:val="0076391C"/>
    <w:rsid w:val="00763BC3"/>
    <w:rsid w:val="0076464A"/>
    <w:rsid w:val="00764696"/>
    <w:rsid w:val="00764EFE"/>
    <w:rsid w:val="00765207"/>
    <w:rsid w:val="007652CF"/>
    <w:rsid w:val="007655C0"/>
    <w:rsid w:val="007656CC"/>
    <w:rsid w:val="0076590E"/>
    <w:rsid w:val="00765E88"/>
    <w:rsid w:val="0076616D"/>
    <w:rsid w:val="00766891"/>
    <w:rsid w:val="00766D4D"/>
    <w:rsid w:val="007672E3"/>
    <w:rsid w:val="0076736E"/>
    <w:rsid w:val="00767C5D"/>
    <w:rsid w:val="007704AE"/>
    <w:rsid w:val="00770FC2"/>
    <w:rsid w:val="0077134E"/>
    <w:rsid w:val="00771379"/>
    <w:rsid w:val="0077154E"/>
    <w:rsid w:val="007716B0"/>
    <w:rsid w:val="00771757"/>
    <w:rsid w:val="007719E7"/>
    <w:rsid w:val="00771C8B"/>
    <w:rsid w:val="00771D0C"/>
    <w:rsid w:val="00771D58"/>
    <w:rsid w:val="00771E10"/>
    <w:rsid w:val="00771E5C"/>
    <w:rsid w:val="007723CD"/>
    <w:rsid w:val="007734C4"/>
    <w:rsid w:val="0077350B"/>
    <w:rsid w:val="007748B5"/>
    <w:rsid w:val="00774BEB"/>
    <w:rsid w:val="00774E9D"/>
    <w:rsid w:val="00775A56"/>
    <w:rsid w:val="00775B83"/>
    <w:rsid w:val="00776122"/>
    <w:rsid w:val="007779FA"/>
    <w:rsid w:val="00780553"/>
    <w:rsid w:val="00780E77"/>
    <w:rsid w:val="00780F7A"/>
    <w:rsid w:val="00780FC9"/>
    <w:rsid w:val="00781244"/>
    <w:rsid w:val="0078127C"/>
    <w:rsid w:val="00781979"/>
    <w:rsid w:val="0078230D"/>
    <w:rsid w:val="00782DA0"/>
    <w:rsid w:val="00782E90"/>
    <w:rsid w:val="00782EAE"/>
    <w:rsid w:val="0078331E"/>
    <w:rsid w:val="007849C2"/>
    <w:rsid w:val="00785077"/>
    <w:rsid w:val="00785DFA"/>
    <w:rsid w:val="00785F6D"/>
    <w:rsid w:val="00785FAB"/>
    <w:rsid w:val="007860DF"/>
    <w:rsid w:val="00786114"/>
    <w:rsid w:val="00786143"/>
    <w:rsid w:val="00786A85"/>
    <w:rsid w:val="00786AF3"/>
    <w:rsid w:val="00786C0B"/>
    <w:rsid w:val="00786D24"/>
    <w:rsid w:val="00786E14"/>
    <w:rsid w:val="00786E61"/>
    <w:rsid w:val="0078737B"/>
    <w:rsid w:val="00787A54"/>
    <w:rsid w:val="00787AA5"/>
    <w:rsid w:val="00787FA4"/>
    <w:rsid w:val="007900F2"/>
    <w:rsid w:val="00790553"/>
    <w:rsid w:val="0079099B"/>
    <w:rsid w:val="00791167"/>
    <w:rsid w:val="00791935"/>
    <w:rsid w:val="00791C8E"/>
    <w:rsid w:val="00791E6F"/>
    <w:rsid w:val="00791EC9"/>
    <w:rsid w:val="00792F0F"/>
    <w:rsid w:val="007930FC"/>
    <w:rsid w:val="00793524"/>
    <w:rsid w:val="00793A42"/>
    <w:rsid w:val="00793F93"/>
    <w:rsid w:val="00793FAA"/>
    <w:rsid w:val="007944AA"/>
    <w:rsid w:val="00794A52"/>
    <w:rsid w:val="00794E3E"/>
    <w:rsid w:val="00794F2D"/>
    <w:rsid w:val="00795045"/>
    <w:rsid w:val="00795124"/>
    <w:rsid w:val="00795289"/>
    <w:rsid w:val="00795744"/>
    <w:rsid w:val="0079584E"/>
    <w:rsid w:val="00795A16"/>
    <w:rsid w:val="00795AD4"/>
    <w:rsid w:val="00795BE9"/>
    <w:rsid w:val="00795E93"/>
    <w:rsid w:val="00795EE4"/>
    <w:rsid w:val="007960B7"/>
    <w:rsid w:val="007961D4"/>
    <w:rsid w:val="007962D1"/>
    <w:rsid w:val="00796612"/>
    <w:rsid w:val="007969C2"/>
    <w:rsid w:val="00796E10"/>
    <w:rsid w:val="00797132"/>
    <w:rsid w:val="00797628"/>
    <w:rsid w:val="0079765A"/>
    <w:rsid w:val="007A0233"/>
    <w:rsid w:val="007A06FB"/>
    <w:rsid w:val="007A0933"/>
    <w:rsid w:val="007A10CD"/>
    <w:rsid w:val="007A1BDE"/>
    <w:rsid w:val="007A27B4"/>
    <w:rsid w:val="007A2D92"/>
    <w:rsid w:val="007A4414"/>
    <w:rsid w:val="007A4712"/>
    <w:rsid w:val="007A49DE"/>
    <w:rsid w:val="007A5309"/>
    <w:rsid w:val="007A539F"/>
    <w:rsid w:val="007A578B"/>
    <w:rsid w:val="007A57E5"/>
    <w:rsid w:val="007A59C8"/>
    <w:rsid w:val="007A5AB9"/>
    <w:rsid w:val="007A5BB1"/>
    <w:rsid w:val="007A6085"/>
    <w:rsid w:val="007A622E"/>
    <w:rsid w:val="007A630F"/>
    <w:rsid w:val="007A67A7"/>
    <w:rsid w:val="007A67A8"/>
    <w:rsid w:val="007A6BC5"/>
    <w:rsid w:val="007A75B4"/>
    <w:rsid w:val="007A789D"/>
    <w:rsid w:val="007A7A75"/>
    <w:rsid w:val="007B0311"/>
    <w:rsid w:val="007B0395"/>
    <w:rsid w:val="007B05E2"/>
    <w:rsid w:val="007B06BD"/>
    <w:rsid w:val="007B1C82"/>
    <w:rsid w:val="007B2569"/>
    <w:rsid w:val="007B3352"/>
    <w:rsid w:val="007B347A"/>
    <w:rsid w:val="007B3BAA"/>
    <w:rsid w:val="007B3DB7"/>
    <w:rsid w:val="007B43D4"/>
    <w:rsid w:val="007B4AA7"/>
    <w:rsid w:val="007B4ECD"/>
    <w:rsid w:val="007B5989"/>
    <w:rsid w:val="007B6614"/>
    <w:rsid w:val="007B681C"/>
    <w:rsid w:val="007B6891"/>
    <w:rsid w:val="007B69C0"/>
    <w:rsid w:val="007B7B52"/>
    <w:rsid w:val="007B7D58"/>
    <w:rsid w:val="007B7E1B"/>
    <w:rsid w:val="007B7FC3"/>
    <w:rsid w:val="007C00BD"/>
    <w:rsid w:val="007C0946"/>
    <w:rsid w:val="007C0960"/>
    <w:rsid w:val="007C0B0B"/>
    <w:rsid w:val="007C0FB6"/>
    <w:rsid w:val="007C119C"/>
    <w:rsid w:val="007C1312"/>
    <w:rsid w:val="007C1F5C"/>
    <w:rsid w:val="007C2681"/>
    <w:rsid w:val="007C2E04"/>
    <w:rsid w:val="007C32ED"/>
    <w:rsid w:val="007C33B2"/>
    <w:rsid w:val="007C3665"/>
    <w:rsid w:val="007C3B7C"/>
    <w:rsid w:val="007C3B94"/>
    <w:rsid w:val="007C3CE2"/>
    <w:rsid w:val="007C3F93"/>
    <w:rsid w:val="007C48C9"/>
    <w:rsid w:val="007C491B"/>
    <w:rsid w:val="007C4C69"/>
    <w:rsid w:val="007C4CBC"/>
    <w:rsid w:val="007C50A4"/>
    <w:rsid w:val="007C55A5"/>
    <w:rsid w:val="007C5A2B"/>
    <w:rsid w:val="007C5DCB"/>
    <w:rsid w:val="007C64B5"/>
    <w:rsid w:val="007C6509"/>
    <w:rsid w:val="007C6A6F"/>
    <w:rsid w:val="007C6ACA"/>
    <w:rsid w:val="007C6C07"/>
    <w:rsid w:val="007C6ED8"/>
    <w:rsid w:val="007C7042"/>
    <w:rsid w:val="007C7138"/>
    <w:rsid w:val="007C742F"/>
    <w:rsid w:val="007C771B"/>
    <w:rsid w:val="007C7D64"/>
    <w:rsid w:val="007D027B"/>
    <w:rsid w:val="007D02DE"/>
    <w:rsid w:val="007D0C18"/>
    <w:rsid w:val="007D12A0"/>
    <w:rsid w:val="007D2737"/>
    <w:rsid w:val="007D273E"/>
    <w:rsid w:val="007D2BD3"/>
    <w:rsid w:val="007D3583"/>
    <w:rsid w:val="007D38D5"/>
    <w:rsid w:val="007D3C0B"/>
    <w:rsid w:val="007D4B9E"/>
    <w:rsid w:val="007D53C7"/>
    <w:rsid w:val="007D55BB"/>
    <w:rsid w:val="007D63A3"/>
    <w:rsid w:val="007D6646"/>
    <w:rsid w:val="007D6BA5"/>
    <w:rsid w:val="007D6C0C"/>
    <w:rsid w:val="007D72DF"/>
    <w:rsid w:val="007D7A13"/>
    <w:rsid w:val="007D7C95"/>
    <w:rsid w:val="007D7D28"/>
    <w:rsid w:val="007E0219"/>
    <w:rsid w:val="007E0CD6"/>
    <w:rsid w:val="007E0E57"/>
    <w:rsid w:val="007E228F"/>
    <w:rsid w:val="007E2BCA"/>
    <w:rsid w:val="007E314B"/>
    <w:rsid w:val="007E347E"/>
    <w:rsid w:val="007E445B"/>
    <w:rsid w:val="007E47D2"/>
    <w:rsid w:val="007E51BD"/>
    <w:rsid w:val="007E535C"/>
    <w:rsid w:val="007E54AC"/>
    <w:rsid w:val="007E5952"/>
    <w:rsid w:val="007E5E82"/>
    <w:rsid w:val="007E6289"/>
    <w:rsid w:val="007E6988"/>
    <w:rsid w:val="007E6BA1"/>
    <w:rsid w:val="007E7ED0"/>
    <w:rsid w:val="007F00B9"/>
    <w:rsid w:val="007F094B"/>
    <w:rsid w:val="007F0BA6"/>
    <w:rsid w:val="007F0EAE"/>
    <w:rsid w:val="007F13E1"/>
    <w:rsid w:val="007F14AB"/>
    <w:rsid w:val="007F1559"/>
    <w:rsid w:val="007F2164"/>
    <w:rsid w:val="007F2333"/>
    <w:rsid w:val="007F30E7"/>
    <w:rsid w:val="007F3679"/>
    <w:rsid w:val="007F37FE"/>
    <w:rsid w:val="007F3E90"/>
    <w:rsid w:val="007F3F2E"/>
    <w:rsid w:val="007F4475"/>
    <w:rsid w:val="007F4E22"/>
    <w:rsid w:val="007F5409"/>
    <w:rsid w:val="007F56CF"/>
    <w:rsid w:val="007F5AA2"/>
    <w:rsid w:val="007F5BCC"/>
    <w:rsid w:val="007F5E56"/>
    <w:rsid w:val="007F614C"/>
    <w:rsid w:val="007F62C3"/>
    <w:rsid w:val="007F6C1A"/>
    <w:rsid w:val="007F6F8F"/>
    <w:rsid w:val="007F7137"/>
    <w:rsid w:val="007F748C"/>
    <w:rsid w:val="007F7BB0"/>
    <w:rsid w:val="007F7DA6"/>
    <w:rsid w:val="007F7EA0"/>
    <w:rsid w:val="008006BC"/>
    <w:rsid w:val="0080090E"/>
    <w:rsid w:val="00800979"/>
    <w:rsid w:val="00800AF9"/>
    <w:rsid w:val="00800F65"/>
    <w:rsid w:val="008010D0"/>
    <w:rsid w:val="00801205"/>
    <w:rsid w:val="0080127F"/>
    <w:rsid w:val="00801BA1"/>
    <w:rsid w:val="00801C99"/>
    <w:rsid w:val="008022AE"/>
    <w:rsid w:val="00802C10"/>
    <w:rsid w:val="0080304B"/>
    <w:rsid w:val="00803B55"/>
    <w:rsid w:val="00805006"/>
    <w:rsid w:val="00805251"/>
    <w:rsid w:val="008056AE"/>
    <w:rsid w:val="00805CFE"/>
    <w:rsid w:val="00805EAE"/>
    <w:rsid w:val="008067F2"/>
    <w:rsid w:val="008072EA"/>
    <w:rsid w:val="008078AD"/>
    <w:rsid w:val="008078D6"/>
    <w:rsid w:val="008101D3"/>
    <w:rsid w:val="00810632"/>
    <w:rsid w:val="00811367"/>
    <w:rsid w:val="00811DE9"/>
    <w:rsid w:val="00811F70"/>
    <w:rsid w:val="00812211"/>
    <w:rsid w:val="00812287"/>
    <w:rsid w:val="00812C49"/>
    <w:rsid w:val="00812CF7"/>
    <w:rsid w:val="00812D8F"/>
    <w:rsid w:val="00812F8E"/>
    <w:rsid w:val="008141DC"/>
    <w:rsid w:val="0081481D"/>
    <w:rsid w:val="00814A51"/>
    <w:rsid w:val="00815456"/>
    <w:rsid w:val="008159D7"/>
    <w:rsid w:val="00816008"/>
    <w:rsid w:val="0081723F"/>
    <w:rsid w:val="0081749C"/>
    <w:rsid w:val="00817625"/>
    <w:rsid w:val="008178EC"/>
    <w:rsid w:val="00817E70"/>
    <w:rsid w:val="00820577"/>
    <w:rsid w:val="00820E43"/>
    <w:rsid w:val="0082122D"/>
    <w:rsid w:val="008229BC"/>
    <w:rsid w:val="00822A1E"/>
    <w:rsid w:val="00822B32"/>
    <w:rsid w:val="00822C9A"/>
    <w:rsid w:val="008230EE"/>
    <w:rsid w:val="00823387"/>
    <w:rsid w:val="0082360A"/>
    <w:rsid w:val="00823B5E"/>
    <w:rsid w:val="00824B8A"/>
    <w:rsid w:val="00824F5D"/>
    <w:rsid w:val="008250D0"/>
    <w:rsid w:val="00825317"/>
    <w:rsid w:val="00825589"/>
    <w:rsid w:val="008257B7"/>
    <w:rsid w:val="008258A0"/>
    <w:rsid w:val="00825EE2"/>
    <w:rsid w:val="00825F16"/>
    <w:rsid w:val="0082615F"/>
    <w:rsid w:val="008261CC"/>
    <w:rsid w:val="008264D0"/>
    <w:rsid w:val="008265F4"/>
    <w:rsid w:val="00827626"/>
    <w:rsid w:val="0082763C"/>
    <w:rsid w:val="0082792C"/>
    <w:rsid w:val="00827FA3"/>
    <w:rsid w:val="0083009C"/>
    <w:rsid w:val="0083080A"/>
    <w:rsid w:val="0083081F"/>
    <w:rsid w:val="0083092B"/>
    <w:rsid w:val="00831429"/>
    <w:rsid w:val="00831860"/>
    <w:rsid w:val="008318AC"/>
    <w:rsid w:val="00831EC9"/>
    <w:rsid w:val="00832386"/>
    <w:rsid w:val="008327D0"/>
    <w:rsid w:val="008329D5"/>
    <w:rsid w:val="00832B2D"/>
    <w:rsid w:val="00832E3D"/>
    <w:rsid w:val="0083343D"/>
    <w:rsid w:val="008337C3"/>
    <w:rsid w:val="00833C8B"/>
    <w:rsid w:val="00833CAF"/>
    <w:rsid w:val="00833DD8"/>
    <w:rsid w:val="00833E7E"/>
    <w:rsid w:val="0083425D"/>
    <w:rsid w:val="0083458D"/>
    <w:rsid w:val="00834C25"/>
    <w:rsid w:val="00834D7E"/>
    <w:rsid w:val="00834FA5"/>
    <w:rsid w:val="0083511C"/>
    <w:rsid w:val="00835379"/>
    <w:rsid w:val="00835386"/>
    <w:rsid w:val="00835908"/>
    <w:rsid w:val="00835917"/>
    <w:rsid w:val="008364BB"/>
    <w:rsid w:val="008365E7"/>
    <w:rsid w:val="00836FCB"/>
    <w:rsid w:val="00837535"/>
    <w:rsid w:val="00841354"/>
    <w:rsid w:val="008414D8"/>
    <w:rsid w:val="00841842"/>
    <w:rsid w:val="00842104"/>
    <w:rsid w:val="00842400"/>
    <w:rsid w:val="00842FD3"/>
    <w:rsid w:val="0084326C"/>
    <w:rsid w:val="00843EB7"/>
    <w:rsid w:val="008443E9"/>
    <w:rsid w:val="00844D63"/>
    <w:rsid w:val="00845284"/>
    <w:rsid w:val="00845767"/>
    <w:rsid w:val="00846616"/>
    <w:rsid w:val="0084733B"/>
    <w:rsid w:val="0084786B"/>
    <w:rsid w:val="00850311"/>
    <w:rsid w:val="008509AB"/>
    <w:rsid w:val="00850E40"/>
    <w:rsid w:val="00851668"/>
    <w:rsid w:val="008518C5"/>
    <w:rsid w:val="00852349"/>
    <w:rsid w:val="008524A7"/>
    <w:rsid w:val="00852FF5"/>
    <w:rsid w:val="0085311D"/>
    <w:rsid w:val="008531E1"/>
    <w:rsid w:val="008535E3"/>
    <w:rsid w:val="008536C0"/>
    <w:rsid w:val="00853E5C"/>
    <w:rsid w:val="008541A2"/>
    <w:rsid w:val="00854368"/>
    <w:rsid w:val="008545BE"/>
    <w:rsid w:val="0085609C"/>
    <w:rsid w:val="0085713B"/>
    <w:rsid w:val="008577FB"/>
    <w:rsid w:val="00857A0D"/>
    <w:rsid w:val="00857F20"/>
    <w:rsid w:val="0086015A"/>
    <w:rsid w:val="008602A3"/>
    <w:rsid w:val="00860520"/>
    <w:rsid w:val="00860B1B"/>
    <w:rsid w:val="00860D34"/>
    <w:rsid w:val="00861DD1"/>
    <w:rsid w:val="00861EC6"/>
    <w:rsid w:val="00861F3F"/>
    <w:rsid w:val="00862780"/>
    <w:rsid w:val="00862846"/>
    <w:rsid w:val="00863D33"/>
    <w:rsid w:val="00864002"/>
    <w:rsid w:val="00864986"/>
    <w:rsid w:val="008649DE"/>
    <w:rsid w:val="00864B17"/>
    <w:rsid w:val="00865518"/>
    <w:rsid w:val="0086576B"/>
    <w:rsid w:val="00865D4C"/>
    <w:rsid w:val="008662BD"/>
    <w:rsid w:val="00867000"/>
    <w:rsid w:val="00867880"/>
    <w:rsid w:val="00870C68"/>
    <w:rsid w:val="00870C72"/>
    <w:rsid w:val="00870D47"/>
    <w:rsid w:val="0087125B"/>
    <w:rsid w:val="008712D3"/>
    <w:rsid w:val="008714D3"/>
    <w:rsid w:val="00871C62"/>
    <w:rsid w:val="00871D93"/>
    <w:rsid w:val="008724B5"/>
    <w:rsid w:val="0087285D"/>
    <w:rsid w:val="00872A26"/>
    <w:rsid w:val="00872B45"/>
    <w:rsid w:val="00872CB6"/>
    <w:rsid w:val="00873270"/>
    <w:rsid w:val="00873485"/>
    <w:rsid w:val="0087390A"/>
    <w:rsid w:val="008742D2"/>
    <w:rsid w:val="008750EC"/>
    <w:rsid w:val="00875686"/>
    <w:rsid w:val="008759A4"/>
    <w:rsid w:val="008762F8"/>
    <w:rsid w:val="00876C87"/>
    <w:rsid w:val="00877D76"/>
    <w:rsid w:val="00877F5A"/>
    <w:rsid w:val="00880429"/>
    <w:rsid w:val="00881068"/>
    <w:rsid w:val="00881C59"/>
    <w:rsid w:val="00882059"/>
    <w:rsid w:val="00882468"/>
    <w:rsid w:val="00882908"/>
    <w:rsid w:val="008832B8"/>
    <w:rsid w:val="008834A2"/>
    <w:rsid w:val="008835D6"/>
    <w:rsid w:val="0088377E"/>
    <w:rsid w:val="008838F9"/>
    <w:rsid w:val="00883A74"/>
    <w:rsid w:val="00883D28"/>
    <w:rsid w:val="00883EFB"/>
    <w:rsid w:val="008849BE"/>
    <w:rsid w:val="0088506A"/>
    <w:rsid w:val="0088508E"/>
    <w:rsid w:val="0088552D"/>
    <w:rsid w:val="008858FC"/>
    <w:rsid w:val="00885C1A"/>
    <w:rsid w:val="00886059"/>
    <w:rsid w:val="008862DB"/>
    <w:rsid w:val="008867C4"/>
    <w:rsid w:val="00886913"/>
    <w:rsid w:val="00887999"/>
    <w:rsid w:val="008906FD"/>
    <w:rsid w:val="00890B0D"/>
    <w:rsid w:val="00891010"/>
    <w:rsid w:val="00892285"/>
    <w:rsid w:val="008924AC"/>
    <w:rsid w:val="0089252B"/>
    <w:rsid w:val="00892A59"/>
    <w:rsid w:val="00893FCF"/>
    <w:rsid w:val="0089433C"/>
    <w:rsid w:val="00894535"/>
    <w:rsid w:val="0089454A"/>
    <w:rsid w:val="00894E17"/>
    <w:rsid w:val="00894E6C"/>
    <w:rsid w:val="0089513F"/>
    <w:rsid w:val="00895398"/>
    <w:rsid w:val="008957EC"/>
    <w:rsid w:val="00895C3E"/>
    <w:rsid w:val="00895FAE"/>
    <w:rsid w:val="0089650D"/>
    <w:rsid w:val="008967FE"/>
    <w:rsid w:val="00896D5C"/>
    <w:rsid w:val="00896F09"/>
    <w:rsid w:val="00897283"/>
    <w:rsid w:val="0089758D"/>
    <w:rsid w:val="0089768E"/>
    <w:rsid w:val="008977CC"/>
    <w:rsid w:val="00897C89"/>
    <w:rsid w:val="008A09F3"/>
    <w:rsid w:val="008A2000"/>
    <w:rsid w:val="008A2D53"/>
    <w:rsid w:val="008A36B1"/>
    <w:rsid w:val="008A37B3"/>
    <w:rsid w:val="008A3D3E"/>
    <w:rsid w:val="008A3DA7"/>
    <w:rsid w:val="008A4068"/>
    <w:rsid w:val="008A4894"/>
    <w:rsid w:val="008A49DE"/>
    <w:rsid w:val="008A4BE5"/>
    <w:rsid w:val="008A4E1A"/>
    <w:rsid w:val="008A588E"/>
    <w:rsid w:val="008A5CF7"/>
    <w:rsid w:val="008A7218"/>
    <w:rsid w:val="008A7259"/>
    <w:rsid w:val="008A764F"/>
    <w:rsid w:val="008B03BD"/>
    <w:rsid w:val="008B0485"/>
    <w:rsid w:val="008B1262"/>
    <w:rsid w:val="008B1368"/>
    <w:rsid w:val="008B1478"/>
    <w:rsid w:val="008B15A6"/>
    <w:rsid w:val="008B1B9E"/>
    <w:rsid w:val="008B21C8"/>
    <w:rsid w:val="008B25DF"/>
    <w:rsid w:val="008B264E"/>
    <w:rsid w:val="008B27F5"/>
    <w:rsid w:val="008B3199"/>
    <w:rsid w:val="008B32E9"/>
    <w:rsid w:val="008B3CA7"/>
    <w:rsid w:val="008B3D54"/>
    <w:rsid w:val="008B4360"/>
    <w:rsid w:val="008B5D7F"/>
    <w:rsid w:val="008B62F1"/>
    <w:rsid w:val="008B691B"/>
    <w:rsid w:val="008B6F68"/>
    <w:rsid w:val="008B770B"/>
    <w:rsid w:val="008B7838"/>
    <w:rsid w:val="008C01BB"/>
    <w:rsid w:val="008C171B"/>
    <w:rsid w:val="008C18F5"/>
    <w:rsid w:val="008C1BFE"/>
    <w:rsid w:val="008C2233"/>
    <w:rsid w:val="008C27CD"/>
    <w:rsid w:val="008C29E2"/>
    <w:rsid w:val="008C34DF"/>
    <w:rsid w:val="008C370E"/>
    <w:rsid w:val="008C3A98"/>
    <w:rsid w:val="008C4921"/>
    <w:rsid w:val="008C49AD"/>
    <w:rsid w:val="008C5021"/>
    <w:rsid w:val="008C559D"/>
    <w:rsid w:val="008C56D5"/>
    <w:rsid w:val="008C5722"/>
    <w:rsid w:val="008C6045"/>
    <w:rsid w:val="008C615A"/>
    <w:rsid w:val="008C6267"/>
    <w:rsid w:val="008C6372"/>
    <w:rsid w:val="008C6830"/>
    <w:rsid w:val="008C6842"/>
    <w:rsid w:val="008C6DD1"/>
    <w:rsid w:val="008C6E02"/>
    <w:rsid w:val="008C739F"/>
    <w:rsid w:val="008D031D"/>
    <w:rsid w:val="008D09EA"/>
    <w:rsid w:val="008D11CB"/>
    <w:rsid w:val="008D12B9"/>
    <w:rsid w:val="008D14E4"/>
    <w:rsid w:val="008D17BB"/>
    <w:rsid w:val="008D1A99"/>
    <w:rsid w:val="008D1D97"/>
    <w:rsid w:val="008D2095"/>
    <w:rsid w:val="008D2433"/>
    <w:rsid w:val="008D29FE"/>
    <w:rsid w:val="008D2FBC"/>
    <w:rsid w:val="008D3015"/>
    <w:rsid w:val="008D31C3"/>
    <w:rsid w:val="008D3788"/>
    <w:rsid w:val="008D3835"/>
    <w:rsid w:val="008D3FBE"/>
    <w:rsid w:val="008D43EA"/>
    <w:rsid w:val="008D474F"/>
    <w:rsid w:val="008D58BF"/>
    <w:rsid w:val="008D5BC8"/>
    <w:rsid w:val="008D5CAA"/>
    <w:rsid w:val="008D657E"/>
    <w:rsid w:val="008D6E30"/>
    <w:rsid w:val="008D7392"/>
    <w:rsid w:val="008D747E"/>
    <w:rsid w:val="008D7720"/>
    <w:rsid w:val="008D7F8F"/>
    <w:rsid w:val="008E009E"/>
    <w:rsid w:val="008E07A3"/>
    <w:rsid w:val="008E0CE0"/>
    <w:rsid w:val="008E0EF5"/>
    <w:rsid w:val="008E1A8C"/>
    <w:rsid w:val="008E1F3E"/>
    <w:rsid w:val="008E278A"/>
    <w:rsid w:val="008E2AD5"/>
    <w:rsid w:val="008E3076"/>
    <w:rsid w:val="008E3318"/>
    <w:rsid w:val="008E3F4C"/>
    <w:rsid w:val="008E401E"/>
    <w:rsid w:val="008E4C0A"/>
    <w:rsid w:val="008E515D"/>
    <w:rsid w:val="008E5216"/>
    <w:rsid w:val="008E5DA0"/>
    <w:rsid w:val="008E620C"/>
    <w:rsid w:val="008E6633"/>
    <w:rsid w:val="008E6A1D"/>
    <w:rsid w:val="008E6EB7"/>
    <w:rsid w:val="008E72EF"/>
    <w:rsid w:val="008E7C61"/>
    <w:rsid w:val="008E7CA4"/>
    <w:rsid w:val="008F0507"/>
    <w:rsid w:val="008F0FA5"/>
    <w:rsid w:val="008F11FD"/>
    <w:rsid w:val="008F13B7"/>
    <w:rsid w:val="008F14DE"/>
    <w:rsid w:val="008F1850"/>
    <w:rsid w:val="008F1893"/>
    <w:rsid w:val="008F1B7D"/>
    <w:rsid w:val="008F219C"/>
    <w:rsid w:val="008F2447"/>
    <w:rsid w:val="008F2877"/>
    <w:rsid w:val="008F2952"/>
    <w:rsid w:val="008F298A"/>
    <w:rsid w:val="008F3175"/>
    <w:rsid w:val="008F3CCD"/>
    <w:rsid w:val="008F3EC8"/>
    <w:rsid w:val="008F429F"/>
    <w:rsid w:val="008F48D5"/>
    <w:rsid w:val="008F495F"/>
    <w:rsid w:val="008F4ED3"/>
    <w:rsid w:val="008F5237"/>
    <w:rsid w:val="008F5664"/>
    <w:rsid w:val="008F5CA1"/>
    <w:rsid w:val="008F5DFD"/>
    <w:rsid w:val="008F61BD"/>
    <w:rsid w:val="008F6326"/>
    <w:rsid w:val="008F6492"/>
    <w:rsid w:val="008F6689"/>
    <w:rsid w:val="008F69FE"/>
    <w:rsid w:val="008F70DB"/>
    <w:rsid w:val="008F7BE9"/>
    <w:rsid w:val="00900039"/>
    <w:rsid w:val="00900939"/>
    <w:rsid w:val="00900944"/>
    <w:rsid w:val="00900B89"/>
    <w:rsid w:val="00900C4E"/>
    <w:rsid w:val="00900C8E"/>
    <w:rsid w:val="00900DB5"/>
    <w:rsid w:val="00900F6A"/>
    <w:rsid w:val="00901ADD"/>
    <w:rsid w:val="00901DE2"/>
    <w:rsid w:val="00901ED3"/>
    <w:rsid w:val="009022CC"/>
    <w:rsid w:val="009023B4"/>
    <w:rsid w:val="009024D2"/>
    <w:rsid w:val="0090312C"/>
    <w:rsid w:val="00903530"/>
    <w:rsid w:val="009049A2"/>
    <w:rsid w:val="00905204"/>
    <w:rsid w:val="00905781"/>
    <w:rsid w:val="0090597A"/>
    <w:rsid w:val="00905AD5"/>
    <w:rsid w:val="00905F4A"/>
    <w:rsid w:val="00905FE0"/>
    <w:rsid w:val="00906092"/>
    <w:rsid w:val="00907054"/>
    <w:rsid w:val="009073BC"/>
    <w:rsid w:val="009078C1"/>
    <w:rsid w:val="009100CE"/>
    <w:rsid w:val="00910218"/>
    <w:rsid w:val="0091027E"/>
    <w:rsid w:val="009107BA"/>
    <w:rsid w:val="00910B09"/>
    <w:rsid w:val="009112E0"/>
    <w:rsid w:val="00911E63"/>
    <w:rsid w:val="00911EBA"/>
    <w:rsid w:val="009127AF"/>
    <w:rsid w:val="00912C55"/>
    <w:rsid w:val="00912CB2"/>
    <w:rsid w:val="00913096"/>
    <w:rsid w:val="009131BD"/>
    <w:rsid w:val="00913807"/>
    <w:rsid w:val="00914026"/>
    <w:rsid w:val="00914831"/>
    <w:rsid w:val="009149C8"/>
    <w:rsid w:val="00915799"/>
    <w:rsid w:val="00915C82"/>
    <w:rsid w:val="00915D10"/>
    <w:rsid w:val="00916AC2"/>
    <w:rsid w:val="00916DEB"/>
    <w:rsid w:val="0091709C"/>
    <w:rsid w:val="009170A7"/>
    <w:rsid w:val="009171E7"/>
    <w:rsid w:val="009173EF"/>
    <w:rsid w:val="0091770B"/>
    <w:rsid w:val="00917754"/>
    <w:rsid w:val="00917932"/>
    <w:rsid w:val="00917C34"/>
    <w:rsid w:val="00917E8C"/>
    <w:rsid w:val="00920907"/>
    <w:rsid w:val="00921C11"/>
    <w:rsid w:val="009220B5"/>
    <w:rsid w:val="0092211C"/>
    <w:rsid w:val="009221FD"/>
    <w:rsid w:val="0092221E"/>
    <w:rsid w:val="00922724"/>
    <w:rsid w:val="009228BD"/>
    <w:rsid w:val="0092304F"/>
    <w:rsid w:val="009232E7"/>
    <w:rsid w:val="00923FDB"/>
    <w:rsid w:val="0092490B"/>
    <w:rsid w:val="00924A5B"/>
    <w:rsid w:val="00925E8A"/>
    <w:rsid w:val="00925EFE"/>
    <w:rsid w:val="009262FF"/>
    <w:rsid w:val="00926584"/>
    <w:rsid w:val="00926892"/>
    <w:rsid w:val="00926A29"/>
    <w:rsid w:val="009270FA"/>
    <w:rsid w:val="0092790F"/>
    <w:rsid w:val="0093022C"/>
    <w:rsid w:val="009304FE"/>
    <w:rsid w:val="00930525"/>
    <w:rsid w:val="00930DFB"/>
    <w:rsid w:val="00930E19"/>
    <w:rsid w:val="0093112F"/>
    <w:rsid w:val="00931972"/>
    <w:rsid w:val="00931B95"/>
    <w:rsid w:val="00931FF9"/>
    <w:rsid w:val="009321BE"/>
    <w:rsid w:val="00932E0C"/>
    <w:rsid w:val="0093305D"/>
    <w:rsid w:val="00933245"/>
    <w:rsid w:val="009339D0"/>
    <w:rsid w:val="009342F6"/>
    <w:rsid w:val="009343C0"/>
    <w:rsid w:val="00934CB9"/>
    <w:rsid w:val="009350BC"/>
    <w:rsid w:val="0093525A"/>
    <w:rsid w:val="00935542"/>
    <w:rsid w:val="00935E57"/>
    <w:rsid w:val="00936471"/>
    <w:rsid w:val="0093682D"/>
    <w:rsid w:val="00936A30"/>
    <w:rsid w:val="00937560"/>
    <w:rsid w:val="00937AAC"/>
    <w:rsid w:val="00937E9D"/>
    <w:rsid w:val="009403D8"/>
    <w:rsid w:val="009406B2"/>
    <w:rsid w:val="00940AB6"/>
    <w:rsid w:val="00941348"/>
    <w:rsid w:val="0094159B"/>
    <w:rsid w:val="009419BF"/>
    <w:rsid w:val="00941E7F"/>
    <w:rsid w:val="00943219"/>
    <w:rsid w:val="00943616"/>
    <w:rsid w:val="00943688"/>
    <w:rsid w:val="009436B6"/>
    <w:rsid w:val="0094397E"/>
    <w:rsid w:val="00943C83"/>
    <w:rsid w:val="0094451F"/>
    <w:rsid w:val="0094518D"/>
    <w:rsid w:val="009454C6"/>
    <w:rsid w:val="00945618"/>
    <w:rsid w:val="009457BB"/>
    <w:rsid w:val="009458FD"/>
    <w:rsid w:val="00945E74"/>
    <w:rsid w:val="00946344"/>
    <w:rsid w:val="0094634B"/>
    <w:rsid w:val="00946820"/>
    <w:rsid w:val="009468AB"/>
    <w:rsid w:val="009468E4"/>
    <w:rsid w:val="00946B0C"/>
    <w:rsid w:val="00946D80"/>
    <w:rsid w:val="00946E82"/>
    <w:rsid w:val="0094750C"/>
    <w:rsid w:val="009475DB"/>
    <w:rsid w:val="00947DE4"/>
    <w:rsid w:val="009506B4"/>
    <w:rsid w:val="00950BF8"/>
    <w:rsid w:val="00950C4D"/>
    <w:rsid w:val="00951451"/>
    <w:rsid w:val="00951B00"/>
    <w:rsid w:val="00952599"/>
    <w:rsid w:val="00952AD8"/>
    <w:rsid w:val="00952B19"/>
    <w:rsid w:val="00952B3B"/>
    <w:rsid w:val="00952BEF"/>
    <w:rsid w:val="00952E59"/>
    <w:rsid w:val="009538B4"/>
    <w:rsid w:val="00953923"/>
    <w:rsid w:val="00953948"/>
    <w:rsid w:val="00954673"/>
    <w:rsid w:val="00954E24"/>
    <w:rsid w:val="00955607"/>
    <w:rsid w:val="009557BF"/>
    <w:rsid w:val="00955939"/>
    <w:rsid w:val="0095595A"/>
    <w:rsid w:val="009561B6"/>
    <w:rsid w:val="009562BE"/>
    <w:rsid w:val="00956461"/>
    <w:rsid w:val="0095670D"/>
    <w:rsid w:val="00956C59"/>
    <w:rsid w:val="0095700C"/>
    <w:rsid w:val="0095709D"/>
    <w:rsid w:val="00957295"/>
    <w:rsid w:val="00957463"/>
    <w:rsid w:val="009576C4"/>
    <w:rsid w:val="0095778F"/>
    <w:rsid w:val="009577E5"/>
    <w:rsid w:val="00957E28"/>
    <w:rsid w:val="009602C3"/>
    <w:rsid w:val="009608AB"/>
    <w:rsid w:val="0096095A"/>
    <w:rsid w:val="00961524"/>
    <w:rsid w:val="00961692"/>
    <w:rsid w:val="009617C8"/>
    <w:rsid w:val="009626D6"/>
    <w:rsid w:val="00962A93"/>
    <w:rsid w:val="00962ABF"/>
    <w:rsid w:val="00962AFB"/>
    <w:rsid w:val="0096378D"/>
    <w:rsid w:val="00964461"/>
    <w:rsid w:val="00964489"/>
    <w:rsid w:val="0096461E"/>
    <w:rsid w:val="00964760"/>
    <w:rsid w:val="00964D20"/>
    <w:rsid w:val="0096504E"/>
    <w:rsid w:val="0096576D"/>
    <w:rsid w:val="009659B2"/>
    <w:rsid w:val="00965A62"/>
    <w:rsid w:val="00965AF5"/>
    <w:rsid w:val="00965BB5"/>
    <w:rsid w:val="00965EA8"/>
    <w:rsid w:val="00965F56"/>
    <w:rsid w:val="00966765"/>
    <w:rsid w:val="00967734"/>
    <w:rsid w:val="00967B19"/>
    <w:rsid w:val="00970071"/>
    <w:rsid w:val="00970B9E"/>
    <w:rsid w:val="00971160"/>
    <w:rsid w:val="00971BC5"/>
    <w:rsid w:val="00971E91"/>
    <w:rsid w:val="009721EC"/>
    <w:rsid w:val="009726B9"/>
    <w:rsid w:val="0097502E"/>
    <w:rsid w:val="00975622"/>
    <w:rsid w:val="00975B27"/>
    <w:rsid w:val="00975CDF"/>
    <w:rsid w:val="00975F79"/>
    <w:rsid w:val="0097638D"/>
    <w:rsid w:val="009769B4"/>
    <w:rsid w:val="00976B75"/>
    <w:rsid w:val="00976BCB"/>
    <w:rsid w:val="00977AC5"/>
    <w:rsid w:val="009811EB"/>
    <w:rsid w:val="009814C6"/>
    <w:rsid w:val="009815DB"/>
    <w:rsid w:val="009818CF"/>
    <w:rsid w:val="009818DB"/>
    <w:rsid w:val="00981CAD"/>
    <w:rsid w:val="009825D1"/>
    <w:rsid w:val="00982C36"/>
    <w:rsid w:val="009832E9"/>
    <w:rsid w:val="00983511"/>
    <w:rsid w:val="00983C8D"/>
    <w:rsid w:val="00984513"/>
    <w:rsid w:val="009847F0"/>
    <w:rsid w:val="00984F41"/>
    <w:rsid w:val="0098531F"/>
    <w:rsid w:val="00985551"/>
    <w:rsid w:val="00985593"/>
    <w:rsid w:val="00985991"/>
    <w:rsid w:val="00985A36"/>
    <w:rsid w:val="00985B30"/>
    <w:rsid w:val="00985F00"/>
    <w:rsid w:val="00985F59"/>
    <w:rsid w:val="009864FA"/>
    <w:rsid w:val="00986501"/>
    <w:rsid w:val="00986E53"/>
    <w:rsid w:val="009870C5"/>
    <w:rsid w:val="00987152"/>
    <w:rsid w:val="009871F6"/>
    <w:rsid w:val="009905C3"/>
    <w:rsid w:val="0099081A"/>
    <w:rsid w:val="00991556"/>
    <w:rsid w:val="009916AE"/>
    <w:rsid w:val="00991D02"/>
    <w:rsid w:val="00991DC3"/>
    <w:rsid w:val="00992443"/>
    <w:rsid w:val="0099270D"/>
    <w:rsid w:val="00992A78"/>
    <w:rsid w:val="00992CD5"/>
    <w:rsid w:val="00993379"/>
    <w:rsid w:val="0099463D"/>
    <w:rsid w:val="00994B48"/>
    <w:rsid w:val="00995D7B"/>
    <w:rsid w:val="00995F5D"/>
    <w:rsid w:val="0099616A"/>
    <w:rsid w:val="0099656D"/>
    <w:rsid w:val="00996EB1"/>
    <w:rsid w:val="0099776C"/>
    <w:rsid w:val="00997A48"/>
    <w:rsid w:val="00997BC2"/>
    <w:rsid w:val="00997E15"/>
    <w:rsid w:val="009A00B4"/>
    <w:rsid w:val="009A0531"/>
    <w:rsid w:val="009A075E"/>
    <w:rsid w:val="009A141B"/>
    <w:rsid w:val="009A1D72"/>
    <w:rsid w:val="009A1DE2"/>
    <w:rsid w:val="009A20C7"/>
    <w:rsid w:val="009A2898"/>
    <w:rsid w:val="009A2D24"/>
    <w:rsid w:val="009A2D5C"/>
    <w:rsid w:val="009A31C5"/>
    <w:rsid w:val="009A3271"/>
    <w:rsid w:val="009A5097"/>
    <w:rsid w:val="009A5218"/>
    <w:rsid w:val="009A5723"/>
    <w:rsid w:val="009A62B7"/>
    <w:rsid w:val="009A6432"/>
    <w:rsid w:val="009A6546"/>
    <w:rsid w:val="009A7307"/>
    <w:rsid w:val="009A73B8"/>
    <w:rsid w:val="009A7D52"/>
    <w:rsid w:val="009B0230"/>
    <w:rsid w:val="009B0796"/>
    <w:rsid w:val="009B0917"/>
    <w:rsid w:val="009B09ED"/>
    <w:rsid w:val="009B0EBF"/>
    <w:rsid w:val="009B0FB9"/>
    <w:rsid w:val="009B1C06"/>
    <w:rsid w:val="009B1F7C"/>
    <w:rsid w:val="009B28E5"/>
    <w:rsid w:val="009B37D9"/>
    <w:rsid w:val="009B3F59"/>
    <w:rsid w:val="009B4A2C"/>
    <w:rsid w:val="009B51C8"/>
    <w:rsid w:val="009B553F"/>
    <w:rsid w:val="009B5976"/>
    <w:rsid w:val="009B5E77"/>
    <w:rsid w:val="009B6F54"/>
    <w:rsid w:val="009B73CD"/>
    <w:rsid w:val="009B73DC"/>
    <w:rsid w:val="009B7DF5"/>
    <w:rsid w:val="009C034D"/>
    <w:rsid w:val="009C038A"/>
    <w:rsid w:val="009C0FA8"/>
    <w:rsid w:val="009C1A5F"/>
    <w:rsid w:val="009C1FEA"/>
    <w:rsid w:val="009C2228"/>
    <w:rsid w:val="009C2631"/>
    <w:rsid w:val="009C26E8"/>
    <w:rsid w:val="009C2737"/>
    <w:rsid w:val="009C33FF"/>
    <w:rsid w:val="009C3453"/>
    <w:rsid w:val="009C3A5E"/>
    <w:rsid w:val="009C3FCF"/>
    <w:rsid w:val="009C49F8"/>
    <w:rsid w:val="009C4D18"/>
    <w:rsid w:val="009C5088"/>
    <w:rsid w:val="009C51D4"/>
    <w:rsid w:val="009C559C"/>
    <w:rsid w:val="009C5F45"/>
    <w:rsid w:val="009C5F4A"/>
    <w:rsid w:val="009C605D"/>
    <w:rsid w:val="009C613A"/>
    <w:rsid w:val="009C686C"/>
    <w:rsid w:val="009C7BE5"/>
    <w:rsid w:val="009C7D97"/>
    <w:rsid w:val="009D05F3"/>
    <w:rsid w:val="009D060B"/>
    <w:rsid w:val="009D0944"/>
    <w:rsid w:val="009D0C3C"/>
    <w:rsid w:val="009D0FC5"/>
    <w:rsid w:val="009D1073"/>
    <w:rsid w:val="009D1A3A"/>
    <w:rsid w:val="009D1C1B"/>
    <w:rsid w:val="009D289B"/>
    <w:rsid w:val="009D324D"/>
    <w:rsid w:val="009D37A3"/>
    <w:rsid w:val="009D3ECF"/>
    <w:rsid w:val="009D4232"/>
    <w:rsid w:val="009D44DC"/>
    <w:rsid w:val="009D4B39"/>
    <w:rsid w:val="009D4BE6"/>
    <w:rsid w:val="009D4E45"/>
    <w:rsid w:val="009D576E"/>
    <w:rsid w:val="009D673B"/>
    <w:rsid w:val="009D71E7"/>
    <w:rsid w:val="009D74B3"/>
    <w:rsid w:val="009D75EC"/>
    <w:rsid w:val="009D760E"/>
    <w:rsid w:val="009D77DE"/>
    <w:rsid w:val="009D7E90"/>
    <w:rsid w:val="009E07B7"/>
    <w:rsid w:val="009E0A1A"/>
    <w:rsid w:val="009E0CBD"/>
    <w:rsid w:val="009E1173"/>
    <w:rsid w:val="009E137A"/>
    <w:rsid w:val="009E1831"/>
    <w:rsid w:val="009E1AEB"/>
    <w:rsid w:val="009E2851"/>
    <w:rsid w:val="009E28BC"/>
    <w:rsid w:val="009E2E9C"/>
    <w:rsid w:val="009E3E25"/>
    <w:rsid w:val="009E41E9"/>
    <w:rsid w:val="009E48DF"/>
    <w:rsid w:val="009E4949"/>
    <w:rsid w:val="009E49AC"/>
    <w:rsid w:val="009E49B0"/>
    <w:rsid w:val="009E5471"/>
    <w:rsid w:val="009E5658"/>
    <w:rsid w:val="009E57A1"/>
    <w:rsid w:val="009E58AE"/>
    <w:rsid w:val="009E653B"/>
    <w:rsid w:val="009E6E6F"/>
    <w:rsid w:val="009E6E9D"/>
    <w:rsid w:val="009E7007"/>
    <w:rsid w:val="009E72EC"/>
    <w:rsid w:val="009E766F"/>
    <w:rsid w:val="009E79F1"/>
    <w:rsid w:val="009F0679"/>
    <w:rsid w:val="009F0E90"/>
    <w:rsid w:val="009F1309"/>
    <w:rsid w:val="009F1472"/>
    <w:rsid w:val="009F259A"/>
    <w:rsid w:val="009F3B2D"/>
    <w:rsid w:val="009F3DC0"/>
    <w:rsid w:val="009F3DF8"/>
    <w:rsid w:val="009F3F92"/>
    <w:rsid w:val="009F4871"/>
    <w:rsid w:val="009F6060"/>
    <w:rsid w:val="009F60CF"/>
    <w:rsid w:val="009F6149"/>
    <w:rsid w:val="009F68B1"/>
    <w:rsid w:val="009F69C5"/>
    <w:rsid w:val="009F7C6F"/>
    <w:rsid w:val="009F7DCB"/>
    <w:rsid w:val="00A00070"/>
    <w:rsid w:val="00A0008C"/>
    <w:rsid w:val="00A00505"/>
    <w:rsid w:val="00A00759"/>
    <w:rsid w:val="00A00BB2"/>
    <w:rsid w:val="00A011DB"/>
    <w:rsid w:val="00A01DA4"/>
    <w:rsid w:val="00A01E53"/>
    <w:rsid w:val="00A0237A"/>
    <w:rsid w:val="00A025D1"/>
    <w:rsid w:val="00A026A5"/>
    <w:rsid w:val="00A028DB"/>
    <w:rsid w:val="00A030B2"/>
    <w:rsid w:val="00A034A4"/>
    <w:rsid w:val="00A038D5"/>
    <w:rsid w:val="00A03E24"/>
    <w:rsid w:val="00A03F79"/>
    <w:rsid w:val="00A0411E"/>
    <w:rsid w:val="00A04F3F"/>
    <w:rsid w:val="00A061C1"/>
    <w:rsid w:val="00A06F3B"/>
    <w:rsid w:val="00A07422"/>
    <w:rsid w:val="00A0785C"/>
    <w:rsid w:val="00A07A2A"/>
    <w:rsid w:val="00A07D78"/>
    <w:rsid w:val="00A07FC2"/>
    <w:rsid w:val="00A101FE"/>
    <w:rsid w:val="00A105AD"/>
    <w:rsid w:val="00A1062D"/>
    <w:rsid w:val="00A11655"/>
    <w:rsid w:val="00A11C1C"/>
    <w:rsid w:val="00A1288B"/>
    <w:rsid w:val="00A12A97"/>
    <w:rsid w:val="00A12CF9"/>
    <w:rsid w:val="00A12E72"/>
    <w:rsid w:val="00A12EC3"/>
    <w:rsid w:val="00A1366D"/>
    <w:rsid w:val="00A13702"/>
    <w:rsid w:val="00A144D1"/>
    <w:rsid w:val="00A14505"/>
    <w:rsid w:val="00A14E2A"/>
    <w:rsid w:val="00A151FF"/>
    <w:rsid w:val="00A15753"/>
    <w:rsid w:val="00A15A2E"/>
    <w:rsid w:val="00A15ADC"/>
    <w:rsid w:val="00A15C0A"/>
    <w:rsid w:val="00A1673D"/>
    <w:rsid w:val="00A16AE6"/>
    <w:rsid w:val="00A16ECA"/>
    <w:rsid w:val="00A177C6"/>
    <w:rsid w:val="00A20756"/>
    <w:rsid w:val="00A20ECE"/>
    <w:rsid w:val="00A20EE2"/>
    <w:rsid w:val="00A2128E"/>
    <w:rsid w:val="00A21A8C"/>
    <w:rsid w:val="00A21BFF"/>
    <w:rsid w:val="00A22197"/>
    <w:rsid w:val="00A224E5"/>
    <w:rsid w:val="00A2255E"/>
    <w:rsid w:val="00A2261A"/>
    <w:rsid w:val="00A22BFA"/>
    <w:rsid w:val="00A22E3A"/>
    <w:rsid w:val="00A22F2C"/>
    <w:rsid w:val="00A23A4E"/>
    <w:rsid w:val="00A23F46"/>
    <w:rsid w:val="00A241D5"/>
    <w:rsid w:val="00A247B5"/>
    <w:rsid w:val="00A24B65"/>
    <w:rsid w:val="00A25408"/>
    <w:rsid w:val="00A259E8"/>
    <w:rsid w:val="00A25A48"/>
    <w:rsid w:val="00A26361"/>
    <w:rsid w:val="00A2658F"/>
    <w:rsid w:val="00A2799F"/>
    <w:rsid w:val="00A3005F"/>
    <w:rsid w:val="00A30577"/>
    <w:rsid w:val="00A305D2"/>
    <w:rsid w:val="00A30FD3"/>
    <w:rsid w:val="00A310CC"/>
    <w:rsid w:val="00A31784"/>
    <w:rsid w:val="00A327DF"/>
    <w:rsid w:val="00A3361E"/>
    <w:rsid w:val="00A337E9"/>
    <w:rsid w:val="00A33E94"/>
    <w:rsid w:val="00A34490"/>
    <w:rsid w:val="00A34503"/>
    <w:rsid w:val="00A34572"/>
    <w:rsid w:val="00A34773"/>
    <w:rsid w:val="00A35B91"/>
    <w:rsid w:val="00A3626D"/>
    <w:rsid w:val="00A362B1"/>
    <w:rsid w:val="00A36C8D"/>
    <w:rsid w:val="00A370E8"/>
    <w:rsid w:val="00A37117"/>
    <w:rsid w:val="00A375DB"/>
    <w:rsid w:val="00A377EE"/>
    <w:rsid w:val="00A3793D"/>
    <w:rsid w:val="00A37C0D"/>
    <w:rsid w:val="00A4026D"/>
    <w:rsid w:val="00A402D9"/>
    <w:rsid w:val="00A40453"/>
    <w:rsid w:val="00A41A59"/>
    <w:rsid w:val="00A41A63"/>
    <w:rsid w:val="00A41CF5"/>
    <w:rsid w:val="00A41E95"/>
    <w:rsid w:val="00A41F2D"/>
    <w:rsid w:val="00A42602"/>
    <w:rsid w:val="00A4295D"/>
    <w:rsid w:val="00A42980"/>
    <w:rsid w:val="00A433D9"/>
    <w:rsid w:val="00A43599"/>
    <w:rsid w:val="00A43857"/>
    <w:rsid w:val="00A43B7E"/>
    <w:rsid w:val="00A43F06"/>
    <w:rsid w:val="00A44366"/>
    <w:rsid w:val="00A44CAA"/>
    <w:rsid w:val="00A44F09"/>
    <w:rsid w:val="00A45055"/>
    <w:rsid w:val="00A45A45"/>
    <w:rsid w:val="00A45E0A"/>
    <w:rsid w:val="00A45FA4"/>
    <w:rsid w:val="00A462A8"/>
    <w:rsid w:val="00A4655F"/>
    <w:rsid w:val="00A4745F"/>
    <w:rsid w:val="00A507FD"/>
    <w:rsid w:val="00A50DC1"/>
    <w:rsid w:val="00A512D3"/>
    <w:rsid w:val="00A514C2"/>
    <w:rsid w:val="00A51694"/>
    <w:rsid w:val="00A521EC"/>
    <w:rsid w:val="00A53807"/>
    <w:rsid w:val="00A539AC"/>
    <w:rsid w:val="00A53D74"/>
    <w:rsid w:val="00A54211"/>
    <w:rsid w:val="00A54244"/>
    <w:rsid w:val="00A543F7"/>
    <w:rsid w:val="00A5493F"/>
    <w:rsid w:val="00A54EB7"/>
    <w:rsid w:val="00A560C8"/>
    <w:rsid w:val="00A567C6"/>
    <w:rsid w:val="00A56D13"/>
    <w:rsid w:val="00A56DD7"/>
    <w:rsid w:val="00A57B27"/>
    <w:rsid w:val="00A57E4F"/>
    <w:rsid w:val="00A57F4F"/>
    <w:rsid w:val="00A60264"/>
    <w:rsid w:val="00A603E7"/>
    <w:rsid w:val="00A60E85"/>
    <w:rsid w:val="00A60F9A"/>
    <w:rsid w:val="00A6133D"/>
    <w:rsid w:val="00A61B8A"/>
    <w:rsid w:val="00A61F98"/>
    <w:rsid w:val="00A621EC"/>
    <w:rsid w:val="00A62238"/>
    <w:rsid w:val="00A624E4"/>
    <w:rsid w:val="00A6250F"/>
    <w:rsid w:val="00A6312E"/>
    <w:rsid w:val="00A635B4"/>
    <w:rsid w:val="00A63CB0"/>
    <w:rsid w:val="00A64074"/>
    <w:rsid w:val="00A644BA"/>
    <w:rsid w:val="00A6463D"/>
    <w:rsid w:val="00A65A15"/>
    <w:rsid w:val="00A65C00"/>
    <w:rsid w:val="00A663DB"/>
    <w:rsid w:val="00A66E76"/>
    <w:rsid w:val="00A6763E"/>
    <w:rsid w:val="00A704AC"/>
    <w:rsid w:val="00A71005"/>
    <w:rsid w:val="00A71E1D"/>
    <w:rsid w:val="00A7229C"/>
    <w:rsid w:val="00A72D24"/>
    <w:rsid w:val="00A7305B"/>
    <w:rsid w:val="00A734D4"/>
    <w:rsid w:val="00A73C52"/>
    <w:rsid w:val="00A73D69"/>
    <w:rsid w:val="00A740D0"/>
    <w:rsid w:val="00A74666"/>
    <w:rsid w:val="00A74C9D"/>
    <w:rsid w:val="00A75353"/>
    <w:rsid w:val="00A7536D"/>
    <w:rsid w:val="00A754EF"/>
    <w:rsid w:val="00A759B7"/>
    <w:rsid w:val="00A773FB"/>
    <w:rsid w:val="00A77DFD"/>
    <w:rsid w:val="00A80425"/>
    <w:rsid w:val="00A80AF5"/>
    <w:rsid w:val="00A80B8E"/>
    <w:rsid w:val="00A80BB9"/>
    <w:rsid w:val="00A80C03"/>
    <w:rsid w:val="00A80D1D"/>
    <w:rsid w:val="00A80F7A"/>
    <w:rsid w:val="00A81313"/>
    <w:rsid w:val="00A813EF"/>
    <w:rsid w:val="00A82894"/>
    <w:rsid w:val="00A82E37"/>
    <w:rsid w:val="00A83AB7"/>
    <w:rsid w:val="00A83CDE"/>
    <w:rsid w:val="00A84D72"/>
    <w:rsid w:val="00A84D9F"/>
    <w:rsid w:val="00A85901"/>
    <w:rsid w:val="00A86778"/>
    <w:rsid w:val="00A86A03"/>
    <w:rsid w:val="00A86E24"/>
    <w:rsid w:val="00A90A26"/>
    <w:rsid w:val="00A90B99"/>
    <w:rsid w:val="00A91931"/>
    <w:rsid w:val="00A92035"/>
    <w:rsid w:val="00A92721"/>
    <w:rsid w:val="00A92A45"/>
    <w:rsid w:val="00A92C46"/>
    <w:rsid w:val="00A92FE4"/>
    <w:rsid w:val="00A93C7B"/>
    <w:rsid w:val="00A943A1"/>
    <w:rsid w:val="00A9486B"/>
    <w:rsid w:val="00A9497C"/>
    <w:rsid w:val="00A94CC0"/>
    <w:rsid w:val="00A95566"/>
    <w:rsid w:val="00A9568A"/>
    <w:rsid w:val="00A9579A"/>
    <w:rsid w:val="00A95C7D"/>
    <w:rsid w:val="00A9638A"/>
    <w:rsid w:val="00A96FD1"/>
    <w:rsid w:val="00A9701A"/>
    <w:rsid w:val="00A97485"/>
    <w:rsid w:val="00A97E2C"/>
    <w:rsid w:val="00AA0386"/>
    <w:rsid w:val="00AA063A"/>
    <w:rsid w:val="00AA0FFC"/>
    <w:rsid w:val="00AA1247"/>
    <w:rsid w:val="00AA12C2"/>
    <w:rsid w:val="00AA1374"/>
    <w:rsid w:val="00AA165A"/>
    <w:rsid w:val="00AA1BA7"/>
    <w:rsid w:val="00AA1E6C"/>
    <w:rsid w:val="00AA32C1"/>
    <w:rsid w:val="00AA3694"/>
    <w:rsid w:val="00AA3BA6"/>
    <w:rsid w:val="00AA3BBA"/>
    <w:rsid w:val="00AA3CA2"/>
    <w:rsid w:val="00AA3D0C"/>
    <w:rsid w:val="00AA3F25"/>
    <w:rsid w:val="00AA433F"/>
    <w:rsid w:val="00AA4561"/>
    <w:rsid w:val="00AA4B6A"/>
    <w:rsid w:val="00AA519A"/>
    <w:rsid w:val="00AA5201"/>
    <w:rsid w:val="00AA5D51"/>
    <w:rsid w:val="00AA66C2"/>
    <w:rsid w:val="00AA6C0C"/>
    <w:rsid w:val="00AA6E6A"/>
    <w:rsid w:val="00AA6FFA"/>
    <w:rsid w:val="00AA7F8B"/>
    <w:rsid w:val="00AB08B2"/>
    <w:rsid w:val="00AB0A44"/>
    <w:rsid w:val="00AB0FB6"/>
    <w:rsid w:val="00AB0FE1"/>
    <w:rsid w:val="00AB1394"/>
    <w:rsid w:val="00AB2450"/>
    <w:rsid w:val="00AB267E"/>
    <w:rsid w:val="00AB28F7"/>
    <w:rsid w:val="00AB3721"/>
    <w:rsid w:val="00AB3755"/>
    <w:rsid w:val="00AB4374"/>
    <w:rsid w:val="00AB43CC"/>
    <w:rsid w:val="00AB4542"/>
    <w:rsid w:val="00AB457B"/>
    <w:rsid w:val="00AB4905"/>
    <w:rsid w:val="00AB4A34"/>
    <w:rsid w:val="00AB503E"/>
    <w:rsid w:val="00AB5045"/>
    <w:rsid w:val="00AB5314"/>
    <w:rsid w:val="00AB5459"/>
    <w:rsid w:val="00AB5526"/>
    <w:rsid w:val="00AB5BC1"/>
    <w:rsid w:val="00AB6A97"/>
    <w:rsid w:val="00AB6D31"/>
    <w:rsid w:val="00AB708C"/>
    <w:rsid w:val="00AB7A6E"/>
    <w:rsid w:val="00AB7F21"/>
    <w:rsid w:val="00AC0221"/>
    <w:rsid w:val="00AC06E7"/>
    <w:rsid w:val="00AC134A"/>
    <w:rsid w:val="00AC19B7"/>
    <w:rsid w:val="00AC1AEE"/>
    <w:rsid w:val="00AC22B6"/>
    <w:rsid w:val="00AC274A"/>
    <w:rsid w:val="00AC2F1D"/>
    <w:rsid w:val="00AC2FA2"/>
    <w:rsid w:val="00AC3459"/>
    <w:rsid w:val="00AC3726"/>
    <w:rsid w:val="00AC41F6"/>
    <w:rsid w:val="00AC45B7"/>
    <w:rsid w:val="00AC52CE"/>
    <w:rsid w:val="00AC5B07"/>
    <w:rsid w:val="00AC5B74"/>
    <w:rsid w:val="00AC668C"/>
    <w:rsid w:val="00AC66FD"/>
    <w:rsid w:val="00AC67E5"/>
    <w:rsid w:val="00AC700C"/>
    <w:rsid w:val="00AC7337"/>
    <w:rsid w:val="00AC74C9"/>
    <w:rsid w:val="00AC79C3"/>
    <w:rsid w:val="00AC7B58"/>
    <w:rsid w:val="00AC7E44"/>
    <w:rsid w:val="00AD0185"/>
    <w:rsid w:val="00AD01B0"/>
    <w:rsid w:val="00AD10B1"/>
    <w:rsid w:val="00AD10DF"/>
    <w:rsid w:val="00AD12FD"/>
    <w:rsid w:val="00AD1F70"/>
    <w:rsid w:val="00AD2B0F"/>
    <w:rsid w:val="00AD3771"/>
    <w:rsid w:val="00AD3E76"/>
    <w:rsid w:val="00AD439A"/>
    <w:rsid w:val="00AD49A7"/>
    <w:rsid w:val="00AD4BD8"/>
    <w:rsid w:val="00AD51C4"/>
    <w:rsid w:val="00AD57AF"/>
    <w:rsid w:val="00AD6801"/>
    <w:rsid w:val="00AD6FF6"/>
    <w:rsid w:val="00AD7680"/>
    <w:rsid w:val="00AD79A9"/>
    <w:rsid w:val="00AD7B6C"/>
    <w:rsid w:val="00AD7EFC"/>
    <w:rsid w:val="00AE0127"/>
    <w:rsid w:val="00AE01E0"/>
    <w:rsid w:val="00AE0684"/>
    <w:rsid w:val="00AE0D67"/>
    <w:rsid w:val="00AE1D31"/>
    <w:rsid w:val="00AE287D"/>
    <w:rsid w:val="00AE2B11"/>
    <w:rsid w:val="00AE31A3"/>
    <w:rsid w:val="00AE41F4"/>
    <w:rsid w:val="00AE4F65"/>
    <w:rsid w:val="00AE52DC"/>
    <w:rsid w:val="00AE544F"/>
    <w:rsid w:val="00AE5AA0"/>
    <w:rsid w:val="00AE6010"/>
    <w:rsid w:val="00AE6B09"/>
    <w:rsid w:val="00AE6FC5"/>
    <w:rsid w:val="00AE7602"/>
    <w:rsid w:val="00AE794D"/>
    <w:rsid w:val="00AE7ED1"/>
    <w:rsid w:val="00AE7F84"/>
    <w:rsid w:val="00AF0145"/>
    <w:rsid w:val="00AF0546"/>
    <w:rsid w:val="00AF0900"/>
    <w:rsid w:val="00AF095D"/>
    <w:rsid w:val="00AF0B07"/>
    <w:rsid w:val="00AF12DD"/>
    <w:rsid w:val="00AF15B6"/>
    <w:rsid w:val="00AF1614"/>
    <w:rsid w:val="00AF2088"/>
    <w:rsid w:val="00AF3FD1"/>
    <w:rsid w:val="00AF46AE"/>
    <w:rsid w:val="00AF4BC3"/>
    <w:rsid w:val="00AF4E06"/>
    <w:rsid w:val="00AF51D7"/>
    <w:rsid w:val="00AF5409"/>
    <w:rsid w:val="00AF56E6"/>
    <w:rsid w:val="00AF5DC8"/>
    <w:rsid w:val="00AF662F"/>
    <w:rsid w:val="00AF6B7E"/>
    <w:rsid w:val="00AF6F0D"/>
    <w:rsid w:val="00AF78F9"/>
    <w:rsid w:val="00B0011A"/>
    <w:rsid w:val="00B00733"/>
    <w:rsid w:val="00B0109B"/>
    <w:rsid w:val="00B01744"/>
    <w:rsid w:val="00B0240B"/>
    <w:rsid w:val="00B030BC"/>
    <w:rsid w:val="00B0350B"/>
    <w:rsid w:val="00B03558"/>
    <w:rsid w:val="00B037F9"/>
    <w:rsid w:val="00B03A3E"/>
    <w:rsid w:val="00B03E9C"/>
    <w:rsid w:val="00B0415C"/>
    <w:rsid w:val="00B0482D"/>
    <w:rsid w:val="00B0508F"/>
    <w:rsid w:val="00B05966"/>
    <w:rsid w:val="00B05A24"/>
    <w:rsid w:val="00B05BD2"/>
    <w:rsid w:val="00B063E8"/>
    <w:rsid w:val="00B06588"/>
    <w:rsid w:val="00B065E0"/>
    <w:rsid w:val="00B069B3"/>
    <w:rsid w:val="00B07084"/>
    <w:rsid w:val="00B0712E"/>
    <w:rsid w:val="00B074D6"/>
    <w:rsid w:val="00B078B7"/>
    <w:rsid w:val="00B07F44"/>
    <w:rsid w:val="00B10061"/>
    <w:rsid w:val="00B10656"/>
    <w:rsid w:val="00B109EE"/>
    <w:rsid w:val="00B110CC"/>
    <w:rsid w:val="00B115F7"/>
    <w:rsid w:val="00B116D8"/>
    <w:rsid w:val="00B117E6"/>
    <w:rsid w:val="00B11807"/>
    <w:rsid w:val="00B11ED5"/>
    <w:rsid w:val="00B12151"/>
    <w:rsid w:val="00B12A9D"/>
    <w:rsid w:val="00B13135"/>
    <w:rsid w:val="00B132CB"/>
    <w:rsid w:val="00B139F3"/>
    <w:rsid w:val="00B145D2"/>
    <w:rsid w:val="00B145F5"/>
    <w:rsid w:val="00B14A59"/>
    <w:rsid w:val="00B14D19"/>
    <w:rsid w:val="00B15583"/>
    <w:rsid w:val="00B15BB9"/>
    <w:rsid w:val="00B15F58"/>
    <w:rsid w:val="00B17049"/>
    <w:rsid w:val="00B17849"/>
    <w:rsid w:val="00B17A36"/>
    <w:rsid w:val="00B17B88"/>
    <w:rsid w:val="00B17CE0"/>
    <w:rsid w:val="00B20315"/>
    <w:rsid w:val="00B209D5"/>
    <w:rsid w:val="00B210EB"/>
    <w:rsid w:val="00B2263E"/>
    <w:rsid w:val="00B22871"/>
    <w:rsid w:val="00B2299B"/>
    <w:rsid w:val="00B229B9"/>
    <w:rsid w:val="00B22DA5"/>
    <w:rsid w:val="00B23168"/>
    <w:rsid w:val="00B23368"/>
    <w:rsid w:val="00B234BB"/>
    <w:rsid w:val="00B23A99"/>
    <w:rsid w:val="00B23BFB"/>
    <w:rsid w:val="00B240CA"/>
    <w:rsid w:val="00B24118"/>
    <w:rsid w:val="00B24EDC"/>
    <w:rsid w:val="00B25037"/>
    <w:rsid w:val="00B25103"/>
    <w:rsid w:val="00B2537D"/>
    <w:rsid w:val="00B2582C"/>
    <w:rsid w:val="00B25A8B"/>
    <w:rsid w:val="00B25C38"/>
    <w:rsid w:val="00B25DBF"/>
    <w:rsid w:val="00B26118"/>
    <w:rsid w:val="00B26199"/>
    <w:rsid w:val="00B26A18"/>
    <w:rsid w:val="00B26AD1"/>
    <w:rsid w:val="00B27490"/>
    <w:rsid w:val="00B276E2"/>
    <w:rsid w:val="00B30067"/>
    <w:rsid w:val="00B30285"/>
    <w:rsid w:val="00B30334"/>
    <w:rsid w:val="00B3067E"/>
    <w:rsid w:val="00B307EE"/>
    <w:rsid w:val="00B30DBF"/>
    <w:rsid w:val="00B3137E"/>
    <w:rsid w:val="00B31F9A"/>
    <w:rsid w:val="00B32039"/>
    <w:rsid w:val="00B322C1"/>
    <w:rsid w:val="00B328DE"/>
    <w:rsid w:val="00B3292C"/>
    <w:rsid w:val="00B32975"/>
    <w:rsid w:val="00B32E0E"/>
    <w:rsid w:val="00B33231"/>
    <w:rsid w:val="00B33320"/>
    <w:rsid w:val="00B33557"/>
    <w:rsid w:val="00B335D7"/>
    <w:rsid w:val="00B33602"/>
    <w:rsid w:val="00B33AFB"/>
    <w:rsid w:val="00B33E4B"/>
    <w:rsid w:val="00B3436C"/>
    <w:rsid w:val="00B347E3"/>
    <w:rsid w:val="00B34B9B"/>
    <w:rsid w:val="00B34D09"/>
    <w:rsid w:val="00B35047"/>
    <w:rsid w:val="00B35095"/>
    <w:rsid w:val="00B35107"/>
    <w:rsid w:val="00B353EF"/>
    <w:rsid w:val="00B3540A"/>
    <w:rsid w:val="00B356BE"/>
    <w:rsid w:val="00B35760"/>
    <w:rsid w:val="00B35EFA"/>
    <w:rsid w:val="00B36143"/>
    <w:rsid w:val="00B361EA"/>
    <w:rsid w:val="00B36DB1"/>
    <w:rsid w:val="00B375FA"/>
    <w:rsid w:val="00B37D5E"/>
    <w:rsid w:val="00B37E76"/>
    <w:rsid w:val="00B37F27"/>
    <w:rsid w:val="00B406C8"/>
    <w:rsid w:val="00B40942"/>
    <w:rsid w:val="00B40EFD"/>
    <w:rsid w:val="00B41296"/>
    <w:rsid w:val="00B4197F"/>
    <w:rsid w:val="00B41AC8"/>
    <w:rsid w:val="00B4250A"/>
    <w:rsid w:val="00B43A6B"/>
    <w:rsid w:val="00B441BC"/>
    <w:rsid w:val="00B445AE"/>
    <w:rsid w:val="00B44616"/>
    <w:rsid w:val="00B44928"/>
    <w:rsid w:val="00B44AC5"/>
    <w:rsid w:val="00B44DC4"/>
    <w:rsid w:val="00B44E71"/>
    <w:rsid w:val="00B454FE"/>
    <w:rsid w:val="00B456B2"/>
    <w:rsid w:val="00B45853"/>
    <w:rsid w:val="00B46722"/>
    <w:rsid w:val="00B468ED"/>
    <w:rsid w:val="00B46B6C"/>
    <w:rsid w:val="00B4748C"/>
    <w:rsid w:val="00B475E2"/>
    <w:rsid w:val="00B4766B"/>
    <w:rsid w:val="00B4779F"/>
    <w:rsid w:val="00B47CF0"/>
    <w:rsid w:val="00B50110"/>
    <w:rsid w:val="00B50C16"/>
    <w:rsid w:val="00B51264"/>
    <w:rsid w:val="00B514B8"/>
    <w:rsid w:val="00B51F8C"/>
    <w:rsid w:val="00B5240D"/>
    <w:rsid w:val="00B52554"/>
    <w:rsid w:val="00B52578"/>
    <w:rsid w:val="00B52C39"/>
    <w:rsid w:val="00B53BBC"/>
    <w:rsid w:val="00B541CF"/>
    <w:rsid w:val="00B54556"/>
    <w:rsid w:val="00B5464F"/>
    <w:rsid w:val="00B54AE8"/>
    <w:rsid w:val="00B55CFE"/>
    <w:rsid w:val="00B56065"/>
    <w:rsid w:val="00B565D4"/>
    <w:rsid w:val="00B56D4A"/>
    <w:rsid w:val="00B57111"/>
    <w:rsid w:val="00B574E2"/>
    <w:rsid w:val="00B57A52"/>
    <w:rsid w:val="00B6045C"/>
    <w:rsid w:val="00B60622"/>
    <w:rsid w:val="00B607E7"/>
    <w:rsid w:val="00B60C80"/>
    <w:rsid w:val="00B6139D"/>
    <w:rsid w:val="00B6157B"/>
    <w:rsid w:val="00B61852"/>
    <w:rsid w:val="00B61951"/>
    <w:rsid w:val="00B61E17"/>
    <w:rsid w:val="00B6230C"/>
    <w:rsid w:val="00B6235E"/>
    <w:rsid w:val="00B62AB0"/>
    <w:rsid w:val="00B63C2F"/>
    <w:rsid w:val="00B649D3"/>
    <w:rsid w:val="00B6572E"/>
    <w:rsid w:val="00B657A9"/>
    <w:rsid w:val="00B65EC3"/>
    <w:rsid w:val="00B66165"/>
    <w:rsid w:val="00B66E17"/>
    <w:rsid w:val="00B6755D"/>
    <w:rsid w:val="00B67628"/>
    <w:rsid w:val="00B67C13"/>
    <w:rsid w:val="00B67FB3"/>
    <w:rsid w:val="00B701D0"/>
    <w:rsid w:val="00B71054"/>
    <w:rsid w:val="00B717D9"/>
    <w:rsid w:val="00B71859"/>
    <w:rsid w:val="00B71EA9"/>
    <w:rsid w:val="00B72119"/>
    <w:rsid w:val="00B721C4"/>
    <w:rsid w:val="00B7222E"/>
    <w:rsid w:val="00B7263F"/>
    <w:rsid w:val="00B72D42"/>
    <w:rsid w:val="00B735B1"/>
    <w:rsid w:val="00B73B73"/>
    <w:rsid w:val="00B73C84"/>
    <w:rsid w:val="00B74007"/>
    <w:rsid w:val="00B749BC"/>
    <w:rsid w:val="00B75474"/>
    <w:rsid w:val="00B755B2"/>
    <w:rsid w:val="00B756F7"/>
    <w:rsid w:val="00B759B9"/>
    <w:rsid w:val="00B75BFF"/>
    <w:rsid w:val="00B76190"/>
    <w:rsid w:val="00B76322"/>
    <w:rsid w:val="00B76A1A"/>
    <w:rsid w:val="00B77006"/>
    <w:rsid w:val="00B77040"/>
    <w:rsid w:val="00B778C5"/>
    <w:rsid w:val="00B77F16"/>
    <w:rsid w:val="00B808B4"/>
    <w:rsid w:val="00B808BA"/>
    <w:rsid w:val="00B81138"/>
    <w:rsid w:val="00B8117D"/>
    <w:rsid w:val="00B812A0"/>
    <w:rsid w:val="00B81447"/>
    <w:rsid w:val="00B8145C"/>
    <w:rsid w:val="00B81715"/>
    <w:rsid w:val="00B818DE"/>
    <w:rsid w:val="00B8190B"/>
    <w:rsid w:val="00B81FB2"/>
    <w:rsid w:val="00B821FE"/>
    <w:rsid w:val="00B825DE"/>
    <w:rsid w:val="00B82B42"/>
    <w:rsid w:val="00B82CBC"/>
    <w:rsid w:val="00B83D57"/>
    <w:rsid w:val="00B8410C"/>
    <w:rsid w:val="00B84210"/>
    <w:rsid w:val="00B84952"/>
    <w:rsid w:val="00B849F0"/>
    <w:rsid w:val="00B84A58"/>
    <w:rsid w:val="00B84DF0"/>
    <w:rsid w:val="00B84F19"/>
    <w:rsid w:val="00B853D3"/>
    <w:rsid w:val="00B85DCF"/>
    <w:rsid w:val="00B862E2"/>
    <w:rsid w:val="00B86582"/>
    <w:rsid w:val="00B866BB"/>
    <w:rsid w:val="00B869DD"/>
    <w:rsid w:val="00B86D14"/>
    <w:rsid w:val="00B86F1D"/>
    <w:rsid w:val="00B86FBE"/>
    <w:rsid w:val="00B8717F"/>
    <w:rsid w:val="00B87B52"/>
    <w:rsid w:val="00B87D96"/>
    <w:rsid w:val="00B9010D"/>
    <w:rsid w:val="00B90207"/>
    <w:rsid w:val="00B9045D"/>
    <w:rsid w:val="00B9048F"/>
    <w:rsid w:val="00B90743"/>
    <w:rsid w:val="00B90E28"/>
    <w:rsid w:val="00B911A0"/>
    <w:rsid w:val="00B91A49"/>
    <w:rsid w:val="00B9336A"/>
    <w:rsid w:val="00B9385B"/>
    <w:rsid w:val="00B93C48"/>
    <w:rsid w:val="00B9550C"/>
    <w:rsid w:val="00B956B3"/>
    <w:rsid w:val="00B9583D"/>
    <w:rsid w:val="00B95D4F"/>
    <w:rsid w:val="00B9686A"/>
    <w:rsid w:val="00B969E7"/>
    <w:rsid w:val="00B96D6A"/>
    <w:rsid w:val="00B96E0C"/>
    <w:rsid w:val="00B970C1"/>
    <w:rsid w:val="00B97465"/>
    <w:rsid w:val="00B9786A"/>
    <w:rsid w:val="00BA0649"/>
    <w:rsid w:val="00BA0D48"/>
    <w:rsid w:val="00BA132F"/>
    <w:rsid w:val="00BA159B"/>
    <w:rsid w:val="00BA17CE"/>
    <w:rsid w:val="00BA1800"/>
    <w:rsid w:val="00BA18A7"/>
    <w:rsid w:val="00BA28B7"/>
    <w:rsid w:val="00BA2B32"/>
    <w:rsid w:val="00BA2E49"/>
    <w:rsid w:val="00BA3831"/>
    <w:rsid w:val="00BA3D66"/>
    <w:rsid w:val="00BA4B0E"/>
    <w:rsid w:val="00BA4D25"/>
    <w:rsid w:val="00BA533C"/>
    <w:rsid w:val="00BA5520"/>
    <w:rsid w:val="00BA5663"/>
    <w:rsid w:val="00BA56C2"/>
    <w:rsid w:val="00BA59DC"/>
    <w:rsid w:val="00BA5C15"/>
    <w:rsid w:val="00BA5E7F"/>
    <w:rsid w:val="00BA616D"/>
    <w:rsid w:val="00BA679C"/>
    <w:rsid w:val="00BA73F8"/>
    <w:rsid w:val="00BA73FE"/>
    <w:rsid w:val="00BB01D5"/>
    <w:rsid w:val="00BB0475"/>
    <w:rsid w:val="00BB06C0"/>
    <w:rsid w:val="00BB0C91"/>
    <w:rsid w:val="00BB0D8E"/>
    <w:rsid w:val="00BB0DB6"/>
    <w:rsid w:val="00BB0ECD"/>
    <w:rsid w:val="00BB11EC"/>
    <w:rsid w:val="00BB1791"/>
    <w:rsid w:val="00BB1DC0"/>
    <w:rsid w:val="00BB24D3"/>
    <w:rsid w:val="00BB28F1"/>
    <w:rsid w:val="00BB298F"/>
    <w:rsid w:val="00BB2B50"/>
    <w:rsid w:val="00BB3865"/>
    <w:rsid w:val="00BB4385"/>
    <w:rsid w:val="00BB494D"/>
    <w:rsid w:val="00BB5175"/>
    <w:rsid w:val="00BB6A48"/>
    <w:rsid w:val="00BB6C38"/>
    <w:rsid w:val="00BB714C"/>
    <w:rsid w:val="00BB78CF"/>
    <w:rsid w:val="00BC02E1"/>
    <w:rsid w:val="00BC0639"/>
    <w:rsid w:val="00BC136D"/>
    <w:rsid w:val="00BC1501"/>
    <w:rsid w:val="00BC159F"/>
    <w:rsid w:val="00BC1787"/>
    <w:rsid w:val="00BC1976"/>
    <w:rsid w:val="00BC1B53"/>
    <w:rsid w:val="00BC2E47"/>
    <w:rsid w:val="00BC3504"/>
    <w:rsid w:val="00BC3C34"/>
    <w:rsid w:val="00BC4799"/>
    <w:rsid w:val="00BC5518"/>
    <w:rsid w:val="00BC5CB2"/>
    <w:rsid w:val="00BC5F65"/>
    <w:rsid w:val="00BC6449"/>
    <w:rsid w:val="00BC698F"/>
    <w:rsid w:val="00BC6CED"/>
    <w:rsid w:val="00BC6F77"/>
    <w:rsid w:val="00BC7059"/>
    <w:rsid w:val="00BC72ED"/>
    <w:rsid w:val="00BC7FB9"/>
    <w:rsid w:val="00BD0CB4"/>
    <w:rsid w:val="00BD1448"/>
    <w:rsid w:val="00BD1AC6"/>
    <w:rsid w:val="00BD2FD0"/>
    <w:rsid w:val="00BD3597"/>
    <w:rsid w:val="00BD367A"/>
    <w:rsid w:val="00BD44FD"/>
    <w:rsid w:val="00BD48EF"/>
    <w:rsid w:val="00BD4D35"/>
    <w:rsid w:val="00BD4DE0"/>
    <w:rsid w:val="00BD4F38"/>
    <w:rsid w:val="00BD55A6"/>
    <w:rsid w:val="00BD55D5"/>
    <w:rsid w:val="00BD5732"/>
    <w:rsid w:val="00BD63EC"/>
    <w:rsid w:val="00BD67D6"/>
    <w:rsid w:val="00BD6EA8"/>
    <w:rsid w:val="00BD6EFB"/>
    <w:rsid w:val="00BD703D"/>
    <w:rsid w:val="00BD7472"/>
    <w:rsid w:val="00BD766B"/>
    <w:rsid w:val="00BD7FD2"/>
    <w:rsid w:val="00BE053F"/>
    <w:rsid w:val="00BE0676"/>
    <w:rsid w:val="00BE08C9"/>
    <w:rsid w:val="00BE10AD"/>
    <w:rsid w:val="00BE14EB"/>
    <w:rsid w:val="00BE2009"/>
    <w:rsid w:val="00BE28CA"/>
    <w:rsid w:val="00BE2D79"/>
    <w:rsid w:val="00BE2DB4"/>
    <w:rsid w:val="00BE2F3C"/>
    <w:rsid w:val="00BE34E9"/>
    <w:rsid w:val="00BE3ED4"/>
    <w:rsid w:val="00BE4856"/>
    <w:rsid w:val="00BE48ED"/>
    <w:rsid w:val="00BE4A97"/>
    <w:rsid w:val="00BE4D52"/>
    <w:rsid w:val="00BE52DA"/>
    <w:rsid w:val="00BE5906"/>
    <w:rsid w:val="00BE5C2E"/>
    <w:rsid w:val="00BE66E9"/>
    <w:rsid w:val="00BE66EE"/>
    <w:rsid w:val="00BE696C"/>
    <w:rsid w:val="00BE6BD4"/>
    <w:rsid w:val="00BE6FB5"/>
    <w:rsid w:val="00BE7462"/>
    <w:rsid w:val="00BE75C8"/>
    <w:rsid w:val="00BE7884"/>
    <w:rsid w:val="00BE7CE5"/>
    <w:rsid w:val="00BE7E8F"/>
    <w:rsid w:val="00BF046B"/>
    <w:rsid w:val="00BF05F4"/>
    <w:rsid w:val="00BF0853"/>
    <w:rsid w:val="00BF09D9"/>
    <w:rsid w:val="00BF1415"/>
    <w:rsid w:val="00BF1B5D"/>
    <w:rsid w:val="00BF1DBA"/>
    <w:rsid w:val="00BF1DEB"/>
    <w:rsid w:val="00BF258F"/>
    <w:rsid w:val="00BF26CD"/>
    <w:rsid w:val="00BF27A2"/>
    <w:rsid w:val="00BF2E5D"/>
    <w:rsid w:val="00BF3007"/>
    <w:rsid w:val="00BF334E"/>
    <w:rsid w:val="00BF3AED"/>
    <w:rsid w:val="00BF3D54"/>
    <w:rsid w:val="00BF445B"/>
    <w:rsid w:val="00BF48F9"/>
    <w:rsid w:val="00BF4BC9"/>
    <w:rsid w:val="00BF4DBD"/>
    <w:rsid w:val="00BF4EAE"/>
    <w:rsid w:val="00BF4FFF"/>
    <w:rsid w:val="00BF59DB"/>
    <w:rsid w:val="00BF6618"/>
    <w:rsid w:val="00BF6814"/>
    <w:rsid w:val="00BF752A"/>
    <w:rsid w:val="00BF75CA"/>
    <w:rsid w:val="00BF7C6A"/>
    <w:rsid w:val="00BF7D12"/>
    <w:rsid w:val="00BF7E6F"/>
    <w:rsid w:val="00C00316"/>
    <w:rsid w:val="00C006EE"/>
    <w:rsid w:val="00C0083B"/>
    <w:rsid w:val="00C00F8C"/>
    <w:rsid w:val="00C01094"/>
    <w:rsid w:val="00C010EA"/>
    <w:rsid w:val="00C012C5"/>
    <w:rsid w:val="00C012F7"/>
    <w:rsid w:val="00C01360"/>
    <w:rsid w:val="00C01464"/>
    <w:rsid w:val="00C01D29"/>
    <w:rsid w:val="00C01FBC"/>
    <w:rsid w:val="00C02045"/>
    <w:rsid w:val="00C026A8"/>
    <w:rsid w:val="00C02808"/>
    <w:rsid w:val="00C02B8A"/>
    <w:rsid w:val="00C02EEF"/>
    <w:rsid w:val="00C030E9"/>
    <w:rsid w:val="00C037A9"/>
    <w:rsid w:val="00C045D2"/>
    <w:rsid w:val="00C047B2"/>
    <w:rsid w:val="00C047C2"/>
    <w:rsid w:val="00C0490D"/>
    <w:rsid w:val="00C0567C"/>
    <w:rsid w:val="00C070B7"/>
    <w:rsid w:val="00C070D6"/>
    <w:rsid w:val="00C077B2"/>
    <w:rsid w:val="00C07A57"/>
    <w:rsid w:val="00C07B99"/>
    <w:rsid w:val="00C10112"/>
    <w:rsid w:val="00C105D5"/>
    <w:rsid w:val="00C10661"/>
    <w:rsid w:val="00C108A2"/>
    <w:rsid w:val="00C10E80"/>
    <w:rsid w:val="00C11D28"/>
    <w:rsid w:val="00C11F5B"/>
    <w:rsid w:val="00C1276F"/>
    <w:rsid w:val="00C12B75"/>
    <w:rsid w:val="00C12FD6"/>
    <w:rsid w:val="00C15134"/>
    <w:rsid w:val="00C15421"/>
    <w:rsid w:val="00C155AA"/>
    <w:rsid w:val="00C15A64"/>
    <w:rsid w:val="00C1637D"/>
    <w:rsid w:val="00C165A0"/>
    <w:rsid w:val="00C16686"/>
    <w:rsid w:val="00C16A04"/>
    <w:rsid w:val="00C16D9F"/>
    <w:rsid w:val="00C170A6"/>
    <w:rsid w:val="00C17341"/>
    <w:rsid w:val="00C1741B"/>
    <w:rsid w:val="00C17624"/>
    <w:rsid w:val="00C20051"/>
    <w:rsid w:val="00C2014D"/>
    <w:rsid w:val="00C20390"/>
    <w:rsid w:val="00C20857"/>
    <w:rsid w:val="00C20B6F"/>
    <w:rsid w:val="00C20F0F"/>
    <w:rsid w:val="00C212F7"/>
    <w:rsid w:val="00C216BE"/>
    <w:rsid w:val="00C2175D"/>
    <w:rsid w:val="00C21AD4"/>
    <w:rsid w:val="00C22432"/>
    <w:rsid w:val="00C22A99"/>
    <w:rsid w:val="00C22E64"/>
    <w:rsid w:val="00C2326A"/>
    <w:rsid w:val="00C2329F"/>
    <w:rsid w:val="00C23668"/>
    <w:rsid w:val="00C23B72"/>
    <w:rsid w:val="00C23D6F"/>
    <w:rsid w:val="00C24104"/>
    <w:rsid w:val="00C24346"/>
    <w:rsid w:val="00C247B3"/>
    <w:rsid w:val="00C24BF9"/>
    <w:rsid w:val="00C24D64"/>
    <w:rsid w:val="00C25355"/>
    <w:rsid w:val="00C2552B"/>
    <w:rsid w:val="00C255E7"/>
    <w:rsid w:val="00C25C66"/>
    <w:rsid w:val="00C25D7B"/>
    <w:rsid w:val="00C26778"/>
    <w:rsid w:val="00C26791"/>
    <w:rsid w:val="00C269EA"/>
    <w:rsid w:val="00C26C1F"/>
    <w:rsid w:val="00C27407"/>
    <w:rsid w:val="00C274BD"/>
    <w:rsid w:val="00C2753E"/>
    <w:rsid w:val="00C277B8"/>
    <w:rsid w:val="00C27D9D"/>
    <w:rsid w:val="00C3044D"/>
    <w:rsid w:val="00C3064C"/>
    <w:rsid w:val="00C30BE7"/>
    <w:rsid w:val="00C30F05"/>
    <w:rsid w:val="00C30FFC"/>
    <w:rsid w:val="00C314A5"/>
    <w:rsid w:val="00C31791"/>
    <w:rsid w:val="00C31AFC"/>
    <w:rsid w:val="00C31C39"/>
    <w:rsid w:val="00C31FFE"/>
    <w:rsid w:val="00C3315A"/>
    <w:rsid w:val="00C3385D"/>
    <w:rsid w:val="00C33B9D"/>
    <w:rsid w:val="00C3422C"/>
    <w:rsid w:val="00C35589"/>
    <w:rsid w:val="00C355E4"/>
    <w:rsid w:val="00C35D01"/>
    <w:rsid w:val="00C36FF2"/>
    <w:rsid w:val="00C37082"/>
    <w:rsid w:val="00C375F4"/>
    <w:rsid w:val="00C377F0"/>
    <w:rsid w:val="00C377FA"/>
    <w:rsid w:val="00C37C4A"/>
    <w:rsid w:val="00C40130"/>
    <w:rsid w:val="00C405C4"/>
    <w:rsid w:val="00C40D62"/>
    <w:rsid w:val="00C410C4"/>
    <w:rsid w:val="00C41663"/>
    <w:rsid w:val="00C41F4C"/>
    <w:rsid w:val="00C42012"/>
    <w:rsid w:val="00C43218"/>
    <w:rsid w:val="00C43A8A"/>
    <w:rsid w:val="00C441CA"/>
    <w:rsid w:val="00C4553E"/>
    <w:rsid w:val="00C4666D"/>
    <w:rsid w:val="00C466B5"/>
    <w:rsid w:val="00C468DE"/>
    <w:rsid w:val="00C46A9E"/>
    <w:rsid w:val="00C47102"/>
    <w:rsid w:val="00C473FA"/>
    <w:rsid w:val="00C476B5"/>
    <w:rsid w:val="00C47780"/>
    <w:rsid w:val="00C4783A"/>
    <w:rsid w:val="00C47BF5"/>
    <w:rsid w:val="00C47CA0"/>
    <w:rsid w:val="00C47DF0"/>
    <w:rsid w:val="00C50578"/>
    <w:rsid w:val="00C5076F"/>
    <w:rsid w:val="00C50A01"/>
    <w:rsid w:val="00C50A43"/>
    <w:rsid w:val="00C50E88"/>
    <w:rsid w:val="00C511F3"/>
    <w:rsid w:val="00C516E8"/>
    <w:rsid w:val="00C520FF"/>
    <w:rsid w:val="00C5274E"/>
    <w:rsid w:val="00C53668"/>
    <w:rsid w:val="00C53B2F"/>
    <w:rsid w:val="00C545DA"/>
    <w:rsid w:val="00C546BB"/>
    <w:rsid w:val="00C546CE"/>
    <w:rsid w:val="00C546F7"/>
    <w:rsid w:val="00C54741"/>
    <w:rsid w:val="00C54A74"/>
    <w:rsid w:val="00C54CDE"/>
    <w:rsid w:val="00C54FC3"/>
    <w:rsid w:val="00C56006"/>
    <w:rsid w:val="00C561D8"/>
    <w:rsid w:val="00C5662C"/>
    <w:rsid w:val="00C56EDC"/>
    <w:rsid w:val="00C5702C"/>
    <w:rsid w:val="00C5707F"/>
    <w:rsid w:val="00C573BA"/>
    <w:rsid w:val="00C57C7A"/>
    <w:rsid w:val="00C60166"/>
    <w:rsid w:val="00C6039B"/>
    <w:rsid w:val="00C61518"/>
    <w:rsid w:val="00C61816"/>
    <w:rsid w:val="00C61986"/>
    <w:rsid w:val="00C619C7"/>
    <w:rsid w:val="00C61D77"/>
    <w:rsid w:val="00C625BF"/>
    <w:rsid w:val="00C628C8"/>
    <w:rsid w:val="00C62A05"/>
    <w:rsid w:val="00C62A7C"/>
    <w:rsid w:val="00C631EB"/>
    <w:rsid w:val="00C63CD9"/>
    <w:rsid w:val="00C642AF"/>
    <w:rsid w:val="00C6459C"/>
    <w:rsid w:val="00C649AC"/>
    <w:rsid w:val="00C64A8E"/>
    <w:rsid w:val="00C64B05"/>
    <w:rsid w:val="00C64BE7"/>
    <w:rsid w:val="00C64BF3"/>
    <w:rsid w:val="00C64C0E"/>
    <w:rsid w:val="00C65239"/>
    <w:rsid w:val="00C65FB8"/>
    <w:rsid w:val="00C660B0"/>
    <w:rsid w:val="00C66350"/>
    <w:rsid w:val="00C66359"/>
    <w:rsid w:val="00C66608"/>
    <w:rsid w:val="00C66FBC"/>
    <w:rsid w:val="00C6726B"/>
    <w:rsid w:val="00C67706"/>
    <w:rsid w:val="00C67C0D"/>
    <w:rsid w:val="00C67D51"/>
    <w:rsid w:val="00C702B6"/>
    <w:rsid w:val="00C70D33"/>
    <w:rsid w:val="00C710F8"/>
    <w:rsid w:val="00C71485"/>
    <w:rsid w:val="00C71B88"/>
    <w:rsid w:val="00C71D82"/>
    <w:rsid w:val="00C72013"/>
    <w:rsid w:val="00C72335"/>
    <w:rsid w:val="00C726D1"/>
    <w:rsid w:val="00C72CFC"/>
    <w:rsid w:val="00C72E43"/>
    <w:rsid w:val="00C731CD"/>
    <w:rsid w:val="00C7335B"/>
    <w:rsid w:val="00C748C0"/>
    <w:rsid w:val="00C74F93"/>
    <w:rsid w:val="00C754B5"/>
    <w:rsid w:val="00C7568C"/>
    <w:rsid w:val="00C757DB"/>
    <w:rsid w:val="00C75932"/>
    <w:rsid w:val="00C75AA7"/>
    <w:rsid w:val="00C75BEF"/>
    <w:rsid w:val="00C762ED"/>
    <w:rsid w:val="00C76AA1"/>
    <w:rsid w:val="00C80442"/>
    <w:rsid w:val="00C804A1"/>
    <w:rsid w:val="00C80661"/>
    <w:rsid w:val="00C80712"/>
    <w:rsid w:val="00C80801"/>
    <w:rsid w:val="00C808EA"/>
    <w:rsid w:val="00C809EA"/>
    <w:rsid w:val="00C80BC9"/>
    <w:rsid w:val="00C80C4D"/>
    <w:rsid w:val="00C80CE8"/>
    <w:rsid w:val="00C80F7E"/>
    <w:rsid w:val="00C810B3"/>
    <w:rsid w:val="00C812AE"/>
    <w:rsid w:val="00C81849"/>
    <w:rsid w:val="00C81C59"/>
    <w:rsid w:val="00C82438"/>
    <w:rsid w:val="00C82DBB"/>
    <w:rsid w:val="00C83363"/>
    <w:rsid w:val="00C83B44"/>
    <w:rsid w:val="00C84B2B"/>
    <w:rsid w:val="00C84BF6"/>
    <w:rsid w:val="00C85193"/>
    <w:rsid w:val="00C85870"/>
    <w:rsid w:val="00C864F7"/>
    <w:rsid w:val="00C86D85"/>
    <w:rsid w:val="00C86DA4"/>
    <w:rsid w:val="00C871C6"/>
    <w:rsid w:val="00C87549"/>
    <w:rsid w:val="00C879AB"/>
    <w:rsid w:val="00C87C46"/>
    <w:rsid w:val="00C87FF2"/>
    <w:rsid w:val="00C901EA"/>
    <w:rsid w:val="00C90C46"/>
    <w:rsid w:val="00C91233"/>
    <w:rsid w:val="00C91524"/>
    <w:rsid w:val="00C9171A"/>
    <w:rsid w:val="00C91A3C"/>
    <w:rsid w:val="00C91A6B"/>
    <w:rsid w:val="00C9216E"/>
    <w:rsid w:val="00C9255F"/>
    <w:rsid w:val="00C9275E"/>
    <w:rsid w:val="00C9296E"/>
    <w:rsid w:val="00C92A96"/>
    <w:rsid w:val="00C92C5E"/>
    <w:rsid w:val="00C92F8F"/>
    <w:rsid w:val="00C93442"/>
    <w:rsid w:val="00C93F70"/>
    <w:rsid w:val="00C9443F"/>
    <w:rsid w:val="00C944F8"/>
    <w:rsid w:val="00C94763"/>
    <w:rsid w:val="00C95091"/>
    <w:rsid w:val="00C950E5"/>
    <w:rsid w:val="00C951DA"/>
    <w:rsid w:val="00C957E8"/>
    <w:rsid w:val="00C95D2C"/>
    <w:rsid w:val="00C95E64"/>
    <w:rsid w:val="00C95FAF"/>
    <w:rsid w:val="00C96B5F"/>
    <w:rsid w:val="00C9738F"/>
    <w:rsid w:val="00C97A72"/>
    <w:rsid w:val="00C97C6D"/>
    <w:rsid w:val="00CA0019"/>
    <w:rsid w:val="00CA04E4"/>
    <w:rsid w:val="00CA14A9"/>
    <w:rsid w:val="00CA1716"/>
    <w:rsid w:val="00CA1845"/>
    <w:rsid w:val="00CA1D5A"/>
    <w:rsid w:val="00CA1E66"/>
    <w:rsid w:val="00CA23F3"/>
    <w:rsid w:val="00CA2D3C"/>
    <w:rsid w:val="00CA43E2"/>
    <w:rsid w:val="00CA46EF"/>
    <w:rsid w:val="00CA4FFA"/>
    <w:rsid w:val="00CA54EF"/>
    <w:rsid w:val="00CA5A97"/>
    <w:rsid w:val="00CA5AC9"/>
    <w:rsid w:val="00CA6820"/>
    <w:rsid w:val="00CA684A"/>
    <w:rsid w:val="00CA6A61"/>
    <w:rsid w:val="00CA6C4F"/>
    <w:rsid w:val="00CA7236"/>
    <w:rsid w:val="00CA7359"/>
    <w:rsid w:val="00CA74C8"/>
    <w:rsid w:val="00CA75D5"/>
    <w:rsid w:val="00CA7A10"/>
    <w:rsid w:val="00CA7B9F"/>
    <w:rsid w:val="00CB0257"/>
    <w:rsid w:val="00CB0376"/>
    <w:rsid w:val="00CB07E5"/>
    <w:rsid w:val="00CB0D95"/>
    <w:rsid w:val="00CB1017"/>
    <w:rsid w:val="00CB10D4"/>
    <w:rsid w:val="00CB19B4"/>
    <w:rsid w:val="00CB1C90"/>
    <w:rsid w:val="00CB3E70"/>
    <w:rsid w:val="00CB403D"/>
    <w:rsid w:val="00CB4868"/>
    <w:rsid w:val="00CB4907"/>
    <w:rsid w:val="00CB50FF"/>
    <w:rsid w:val="00CB561A"/>
    <w:rsid w:val="00CB630C"/>
    <w:rsid w:val="00CB64D5"/>
    <w:rsid w:val="00CB6D78"/>
    <w:rsid w:val="00CB75CF"/>
    <w:rsid w:val="00CB7B6D"/>
    <w:rsid w:val="00CC00A7"/>
    <w:rsid w:val="00CC0D9D"/>
    <w:rsid w:val="00CC100E"/>
    <w:rsid w:val="00CC10B8"/>
    <w:rsid w:val="00CC13EC"/>
    <w:rsid w:val="00CC1408"/>
    <w:rsid w:val="00CC1B8C"/>
    <w:rsid w:val="00CC1BC4"/>
    <w:rsid w:val="00CC1D44"/>
    <w:rsid w:val="00CC25D5"/>
    <w:rsid w:val="00CC2FA9"/>
    <w:rsid w:val="00CC32BD"/>
    <w:rsid w:val="00CC3454"/>
    <w:rsid w:val="00CC3B25"/>
    <w:rsid w:val="00CC3CB1"/>
    <w:rsid w:val="00CC43F8"/>
    <w:rsid w:val="00CC444E"/>
    <w:rsid w:val="00CC487C"/>
    <w:rsid w:val="00CC4EB2"/>
    <w:rsid w:val="00CC565B"/>
    <w:rsid w:val="00CC5BBB"/>
    <w:rsid w:val="00CC689C"/>
    <w:rsid w:val="00CC6A9D"/>
    <w:rsid w:val="00CC6E33"/>
    <w:rsid w:val="00CC727F"/>
    <w:rsid w:val="00CC7410"/>
    <w:rsid w:val="00CC7D05"/>
    <w:rsid w:val="00CC7F31"/>
    <w:rsid w:val="00CD0163"/>
    <w:rsid w:val="00CD0602"/>
    <w:rsid w:val="00CD0890"/>
    <w:rsid w:val="00CD08B8"/>
    <w:rsid w:val="00CD0DA5"/>
    <w:rsid w:val="00CD1A91"/>
    <w:rsid w:val="00CD2599"/>
    <w:rsid w:val="00CD26C7"/>
    <w:rsid w:val="00CD26CD"/>
    <w:rsid w:val="00CD2DD4"/>
    <w:rsid w:val="00CD34D0"/>
    <w:rsid w:val="00CD35FD"/>
    <w:rsid w:val="00CD3737"/>
    <w:rsid w:val="00CD469A"/>
    <w:rsid w:val="00CD4919"/>
    <w:rsid w:val="00CD4D5E"/>
    <w:rsid w:val="00CD5144"/>
    <w:rsid w:val="00CD57B1"/>
    <w:rsid w:val="00CD58A9"/>
    <w:rsid w:val="00CD58D0"/>
    <w:rsid w:val="00CD5925"/>
    <w:rsid w:val="00CD5E50"/>
    <w:rsid w:val="00CD634C"/>
    <w:rsid w:val="00CD64A7"/>
    <w:rsid w:val="00CD6724"/>
    <w:rsid w:val="00CD674B"/>
    <w:rsid w:val="00CD6C01"/>
    <w:rsid w:val="00CD6D01"/>
    <w:rsid w:val="00CD784D"/>
    <w:rsid w:val="00CE03A4"/>
    <w:rsid w:val="00CE083A"/>
    <w:rsid w:val="00CE0C02"/>
    <w:rsid w:val="00CE10C4"/>
    <w:rsid w:val="00CE1524"/>
    <w:rsid w:val="00CE177E"/>
    <w:rsid w:val="00CE1D6E"/>
    <w:rsid w:val="00CE1ED7"/>
    <w:rsid w:val="00CE1F37"/>
    <w:rsid w:val="00CE1FC9"/>
    <w:rsid w:val="00CE224B"/>
    <w:rsid w:val="00CE244B"/>
    <w:rsid w:val="00CE2BA6"/>
    <w:rsid w:val="00CE2FCC"/>
    <w:rsid w:val="00CE3118"/>
    <w:rsid w:val="00CE3120"/>
    <w:rsid w:val="00CE3774"/>
    <w:rsid w:val="00CE42FE"/>
    <w:rsid w:val="00CE4850"/>
    <w:rsid w:val="00CE48C4"/>
    <w:rsid w:val="00CE4F6A"/>
    <w:rsid w:val="00CE4FFE"/>
    <w:rsid w:val="00CE503A"/>
    <w:rsid w:val="00CE5560"/>
    <w:rsid w:val="00CE56DC"/>
    <w:rsid w:val="00CE5839"/>
    <w:rsid w:val="00CE5A30"/>
    <w:rsid w:val="00CE5BC5"/>
    <w:rsid w:val="00CE5D29"/>
    <w:rsid w:val="00CE6212"/>
    <w:rsid w:val="00CE64F5"/>
    <w:rsid w:val="00CE70DD"/>
    <w:rsid w:val="00CE7109"/>
    <w:rsid w:val="00CE7B24"/>
    <w:rsid w:val="00CF0080"/>
    <w:rsid w:val="00CF023C"/>
    <w:rsid w:val="00CF06A8"/>
    <w:rsid w:val="00CF1053"/>
    <w:rsid w:val="00CF1D35"/>
    <w:rsid w:val="00CF1FE5"/>
    <w:rsid w:val="00CF2083"/>
    <w:rsid w:val="00CF2FAB"/>
    <w:rsid w:val="00CF3CFA"/>
    <w:rsid w:val="00CF3E5D"/>
    <w:rsid w:val="00CF4891"/>
    <w:rsid w:val="00CF55DC"/>
    <w:rsid w:val="00CF5773"/>
    <w:rsid w:val="00CF6117"/>
    <w:rsid w:val="00CF6A2A"/>
    <w:rsid w:val="00CF6B59"/>
    <w:rsid w:val="00CF7358"/>
    <w:rsid w:val="00CF76C8"/>
    <w:rsid w:val="00CF7B00"/>
    <w:rsid w:val="00D0072D"/>
    <w:rsid w:val="00D00E98"/>
    <w:rsid w:val="00D00F51"/>
    <w:rsid w:val="00D014D0"/>
    <w:rsid w:val="00D014DE"/>
    <w:rsid w:val="00D01DFA"/>
    <w:rsid w:val="00D0207F"/>
    <w:rsid w:val="00D02284"/>
    <w:rsid w:val="00D0232C"/>
    <w:rsid w:val="00D02822"/>
    <w:rsid w:val="00D02DBB"/>
    <w:rsid w:val="00D02F3E"/>
    <w:rsid w:val="00D0303D"/>
    <w:rsid w:val="00D036CC"/>
    <w:rsid w:val="00D03C3C"/>
    <w:rsid w:val="00D053E4"/>
    <w:rsid w:val="00D05A99"/>
    <w:rsid w:val="00D06661"/>
    <w:rsid w:val="00D06B4E"/>
    <w:rsid w:val="00D072A6"/>
    <w:rsid w:val="00D0754C"/>
    <w:rsid w:val="00D1025A"/>
    <w:rsid w:val="00D103FC"/>
    <w:rsid w:val="00D10546"/>
    <w:rsid w:val="00D108FC"/>
    <w:rsid w:val="00D10B80"/>
    <w:rsid w:val="00D10CD0"/>
    <w:rsid w:val="00D10E8F"/>
    <w:rsid w:val="00D11670"/>
    <w:rsid w:val="00D123D5"/>
    <w:rsid w:val="00D124E2"/>
    <w:rsid w:val="00D12796"/>
    <w:rsid w:val="00D12C06"/>
    <w:rsid w:val="00D12EC6"/>
    <w:rsid w:val="00D1306B"/>
    <w:rsid w:val="00D13ABD"/>
    <w:rsid w:val="00D13B42"/>
    <w:rsid w:val="00D13DAF"/>
    <w:rsid w:val="00D143AC"/>
    <w:rsid w:val="00D1459D"/>
    <w:rsid w:val="00D1652A"/>
    <w:rsid w:val="00D16608"/>
    <w:rsid w:val="00D17644"/>
    <w:rsid w:val="00D17BCA"/>
    <w:rsid w:val="00D17C10"/>
    <w:rsid w:val="00D17C64"/>
    <w:rsid w:val="00D17E03"/>
    <w:rsid w:val="00D2013A"/>
    <w:rsid w:val="00D201A1"/>
    <w:rsid w:val="00D202FC"/>
    <w:rsid w:val="00D213AE"/>
    <w:rsid w:val="00D21428"/>
    <w:rsid w:val="00D21843"/>
    <w:rsid w:val="00D218B5"/>
    <w:rsid w:val="00D2276D"/>
    <w:rsid w:val="00D22D1E"/>
    <w:rsid w:val="00D2339D"/>
    <w:rsid w:val="00D237F3"/>
    <w:rsid w:val="00D23923"/>
    <w:rsid w:val="00D239B6"/>
    <w:rsid w:val="00D23D9B"/>
    <w:rsid w:val="00D242ED"/>
    <w:rsid w:val="00D24E14"/>
    <w:rsid w:val="00D253C1"/>
    <w:rsid w:val="00D25767"/>
    <w:rsid w:val="00D25A07"/>
    <w:rsid w:val="00D25B6E"/>
    <w:rsid w:val="00D25D44"/>
    <w:rsid w:val="00D26414"/>
    <w:rsid w:val="00D267C3"/>
    <w:rsid w:val="00D2746D"/>
    <w:rsid w:val="00D27A47"/>
    <w:rsid w:val="00D27A7A"/>
    <w:rsid w:val="00D30185"/>
    <w:rsid w:val="00D30545"/>
    <w:rsid w:val="00D3081B"/>
    <w:rsid w:val="00D309AA"/>
    <w:rsid w:val="00D30A4F"/>
    <w:rsid w:val="00D30DF7"/>
    <w:rsid w:val="00D30EC9"/>
    <w:rsid w:val="00D312B4"/>
    <w:rsid w:val="00D314EF"/>
    <w:rsid w:val="00D31FC0"/>
    <w:rsid w:val="00D3310D"/>
    <w:rsid w:val="00D33221"/>
    <w:rsid w:val="00D33988"/>
    <w:rsid w:val="00D33AE7"/>
    <w:rsid w:val="00D33F37"/>
    <w:rsid w:val="00D34667"/>
    <w:rsid w:val="00D34D80"/>
    <w:rsid w:val="00D34DC6"/>
    <w:rsid w:val="00D3587E"/>
    <w:rsid w:val="00D36333"/>
    <w:rsid w:val="00D3658E"/>
    <w:rsid w:val="00D3677E"/>
    <w:rsid w:val="00D372A4"/>
    <w:rsid w:val="00D37593"/>
    <w:rsid w:val="00D37B3B"/>
    <w:rsid w:val="00D403FF"/>
    <w:rsid w:val="00D4041A"/>
    <w:rsid w:val="00D40D2A"/>
    <w:rsid w:val="00D41CF6"/>
    <w:rsid w:val="00D4202B"/>
    <w:rsid w:val="00D4260A"/>
    <w:rsid w:val="00D42A1E"/>
    <w:rsid w:val="00D43109"/>
    <w:rsid w:val="00D43563"/>
    <w:rsid w:val="00D435E0"/>
    <w:rsid w:val="00D44DD7"/>
    <w:rsid w:val="00D45453"/>
    <w:rsid w:val="00D455A1"/>
    <w:rsid w:val="00D459B1"/>
    <w:rsid w:val="00D45C7E"/>
    <w:rsid w:val="00D45F71"/>
    <w:rsid w:val="00D45FE0"/>
    <w:rsid w:val="00D472E8"/>
    <w:rsid w:val="00D4755C"/>
    <w:rsid w:val="00D47DDD"/>
    <w:rsid w:val="00D50175"/>
    <w:rsid w:val="00D50460"/>
    <w:rsid w:val="00D50624"/>
    <w:rsid w:val="00D5063B"/>
    <w:rsid w:val="00D506F0"/>
    <w:rsid w:val="00D50BD0"/>
    <w:rsid w:val="00D50C05"/>
    <w:rsid w:val="00D5151E"/>
    <w:rsid w:val="00D518AF"/>
    <w:rsid w:val="00D51BCF"/>
    <w:rsid w:val="00D52083"/>
    <w:rsid w:val="00D52509"/>
    <w:rsid w:val="00D52583"/>
    <w:rsid w:val="00D52587"/>
    <w:rsid w:val="00D530A7"/>
    <w:rsid w:val="00D53238"/>
    <w:rsid w:val="00D53280"/>
    <w:rsid w:val="00D53635"/>
    <w:rsid w:val="00D53B53"/>
    <w:rsid w:val="00D543B3"/>
    <w:rsid w:val="00D54BFC"/>
    <w:rsid w:val="00D554DB"/>
    <w:rsid w:val="00D557A0"/>
    <w:rsid w:val="00D55EB4"/>
    <w:rsid w:val="00D56178"/>
    <w:rsid w:val="00D5684C"/>
    <w:rsid w:val="00D56B2F"/>
    <w:rsid w:val="00D56CAB"/>
    <w:rsid w:val="00D56D06"/>
    <w:rsid w:val="00D56D55"/>
    <w:rsid w:val="00D57037"/>
    <w:rsid w:val="00D57099"/>
    <w:rsid w:val="00D575EA"/>
    <w:rsid w:val="00D57745"/>
    <w:rsid w:val="00D577C4"/>
    <w:rsid w:val="00D60051"/>
    <w:rsid w:val="00D6067A"/>
    <w:rsid w:val="00D6072A"/>
    <w:rsid w:val="00D60E5D"/>
    <w:rsid w:val="00D616E5"/>
    <w:rsid w:val="00D61E9C"/>
    <w:rsid w:val="00D62188"/>
    <w:rsid w:val="00D629D4"/>
    <w:rsid w:val="00D62D77"/>
    <w:rsid w:val="00D62FA1"/>
    <w:rsid w:val="00D63297"/>
    <w:rsid w:val="00D632B3"/>
    <w:rsid w:val="00D632D5"/>
    <w:rsid w:val="00D632EC"/>
    <w:rsid w:val="00D63474"/>
    <w:rsid w:val="00D63592"/>
    <w:rsid w:val="00D63815"/>
    <w:rsid w:val="00D638A2"/>
    <w:rsid w:val="00D63DF3"/>
    <w:rsid w:val="00D646A2"/>
    <w:rsid w:val="00D64C0A"/>
    <w:rsid w:val="00D64CAF"/>
    <w:rsid w:val="00D64E0F"/>
    <w:rsid w:val="00D6502D"/>
    <w:rsid w:val="00D65586"/>
    <w:rsid w:val="00D65628"/>
    <w:rsid w:val="00D66318"/>
    <w:rsid w:val="00D6635D"/>
    <w:rsid w:val="00D66783"/>
    <w:rsid w:val="00D66794"/>
    <w:rsid w:val="00D6705C"/>
    <w:rsid w:val="00D675BB"/>
    <w:rsid w:val="00D676AF"/>
    <w:rsid w:val="00D67FB3"/>
    <w:rsid w:val="00D707EA"/>
    <w:rsid w:val="00D70C94"/>
    <w:rsid w:val="00D710C3"/>
    <w:rsid w:val="00D71586"/>
    <w:rsid w:val="00D724C5"/>
    <w:rsid w:val="00D72949"/>
    <w:rsid w:val="00D7330B"/>
    <w:rsid w:val="00D738DA"/>
    <w:rsid w:val="00D74E5A"/>
    <w:rsid w:val="00D7512A"/>
    <w:rsid w:val="00D76368"/>
    <w:rsid w:val="00D76E7F"/>
    <w:rsid w:val="00D76FDF"/>
    <w:rsid w:val="00D77656"/>
    <w:rsid w:val="00D77751"/>
    <w:rsid w:val="00D77C81"/>
    <w:rsid w:val="00D80781"/>
    <w:rsid w:val="00D80822"/>
    <w:rsid w:val="00D808EF"/>
    <w:rsid w:val="00D8126D"/>
    <w:rsid w:val="00D818ED"/>
    <w:rsid w:val="00D81F20"/>
    <w:rsid w:val="00D8236C"/>
    <w:rsid w:val="00D82762"/>
    <w:rsid w:val="00D834A6"/>
    <w:rsid w:val="00D837BC"/>
    <w:rsid w:val="00D83853"/>
    <w:rsid w:val="00D839D9"/>
    <w:rsid w:val="00D83A10"/>
    <w:rsid w:val="00D83A3F"/>
    <w:rsid w:val="00D83A73"/>
    <w:rsid w:val="00D84AFB"/>
    <w:rsid w:val="00D84E37"/>
    <w:rsid w:val="00D853B1"/>
    <w:rsid w:val="00D85733"/>
    <w:rsid w:val="00D85CA1"/>
    <w:rsid w:val="00D86233"/>
    <w:rsid w:val="00D86532"/>
    <w:rsid w:val="00D869AE"/>
    <w:rsid w:val="00D87882"/>
    <w:rsid w:val="00D87B3E"/>
    <w:rsid w:val="00D87DDF"/>
    <w:rsid w:val="00D87E1A"/>
    <w:rsid w:val="00D902CC"/>
    <w:rsid w:val="00D90893"/>
    <w:rsid w:val="00D90C0B"/>
    <w:rsid w:val="00D91101"/>
    <w:rsid w:val="00D91516"/>
    <w:rsid w:val="00D9178A"/>
    <w:rsid w:val="00D91A7E"/>
    <w:rsid w:val="00D9216F"/>
    <w:rsid w:val="00D92CC8"/>
    <w:rsid w:val="00D92F04"/>
    <w:rsid w:val="00D92F35"/>
    <w:rsid w:val="00D9301A"/>
    <w:rsid w:val="00D93B84"/>
    <w:rsid w:val="00D93F06"/>
    <w:rsid w:val="00D943B1"/>
    <w:rsid w:val="00D9458F"/>
    <w:rsid w:val="00D94C6F"/>
    <w:rsid w:val="00D9500D"/>
    <w:rsid w:val="00D9546D"/>
    <w:rsid w:val="00D95851"/>
    <w:rsid w:val="00D9602E"/>
    <w:rsid w:val="00D96592"/>
    <w:rsid w:val="00D969F6"/>
    <w:rsid w:val="00D96BAF"/>
    <w:rsid w:val="00D97341"/>
    <w:rsid w:val="00D9772E"/>
    <w:rsid w:val="00D97B16"/>
    <w:rsid w:val="00DA025F"/>
    <w:rsid w:val="00DA05E0"/>
    <w:rsid w:val="00DA0D54"/>
    <w:rsid w:val="00DA18CA"/>
    <w:rsid w:val="00DA1E88"/>
    <w:rsid w:val="00DA2352"/>
    <w:rsid w:val="00DA32EB"/>
    <w:rsid w:val="00DA358A"/>
    <w:rsid w:val="00DA3A05"/>
    <w:rsid w:val="00DA3E28"/>
    <w:rsid w:val="00DA4C61"/>
    <w:rsid w:val="00DA4FE0"/>
    <w:rsid w:val="00DA5939"/>
    <w:rsid w:val="00DA599F"/>
    <w:rsid w:val="00DA5ADD"/>
    <w:rsid w:val="00DA61B3"/>
    <w:rsid w:val="00DA6311"/>
    <w:rsid w:val="00DA657D"/>
    <w:rsid w:val="00DA6A5F"/>
    <w:rsid w:val="00DA6C64"/>
    <w:rsid w:val="00DA76B8"/>
    <w:rsid w:val="00DA77B7"/>
    <w:rsid w:val="00DA79B8"/>
    <w:rsid w:val="00DA7BAA"/>
    <w:rsid w:val="00DB0ACB"/>
    <w:rsid w:val="00DB17FC"/>
    <w:rsid w:val="00DB1B65"/>
    <w:rsid w:val="00DB1D9C"/>
    <w:rsid w:val="00DB21C0"/>
    <w:rsid w:val="00DB23FA"/>
    <w:rsid w:val="00DB2C04"/>
    <w:rsid w:val="00DB2EDA"/>
    <w:rsid w:val="00DB37AF"/>
    <w:rsid w:val="00DB3845"/>
    <w:rsid w:val="00DB395E"/>
    <w:rsid w:val="00DB3AB5"/>
    <w:rsid w:val="00DB3ABE"/>
    <w:rsid w:val="00DB3EBD"/>
    <w:rsid w:val="00DB4091"/>
    <w:rsid w:val="00DB510F"/>
    <w:rsid w:val="00DB5585"/>
    <w:rsid w:val="00DB61F0"/>
    <w:rsid w:val="00DB677E"/>
    <w:rsid w:val="00DB6B69"/>
    <w:rsid w:val="00DB6D87"/>
    <w:rsid w:val="00DB715D"/>
    <w:rsid w:val="00DB7B9F"/>
    <w:rsid w:val="00DB7F49"/>
    <w:rsid w:val="00DC07EB"/>
    <w:rsid w:val="00DC0A0B"/>
    <w:rsid w:val="00DC10EC"/>
    <w:rsid w:val="00DC1740"/>
    <w:rsid w:val="00DC2D8A"/>
    <w:rsid w:val="00DC30C9"/>
    <w:rsid w:val="00DC33EE"/>
    <w:rsid w:val="00DC38D2"/>
    <w:rsid w:val="00DC3C9D"/>
    <w:rsid w:val="00DC4B5C"/>
    <w:rsid w:val="00DC4F48"/>
    <w:rsid w:val="00DC5011"/>
    <w:rsid w:val="00DC5282"/>
    <w:rsid w:val="00DC5915"/>
    <w:rsid w:val="00DC6FBD"/>
    <w:rsid w:val="00DC70E1"/>
    <w:rsid w:val="00DC7389"/>
    <w:rsid w:val="00DC73E9"/>
    <w:rsid w:val="00DD0003"/>
    <w:rsid w:val="00DD01E9"/>
    <w:rsid w:val="00DD01FE"/>
    <w:rsid w:val="00DD0393"/>
    <w:rsid w:val="00DD0530"/>
    <w:rsid w:val="00DD0BD7"/>
    <w:rsid w:val="00DD137F"/>
    <w:rsid w:val="00DD1712"/>
    <w:rsid w:val="00DD1C8C"/>
    <w:rsid w:val="00DD1CF9"/>
    <w:rsid w:val="00DD1D08"/>
    <w:rsid w:val="00DD28A5"/>
    <w:rsid w:val="00DD2EC3"/>
    <w:rsid w:val="00DD328E"/>
    <w:rsid w:val="00DD34DF"/>
    <w:rsid w:val="00DD37B3"/>
    <w:rsid w:val="00DD3912"/>
    <w:rsid w:val="00DD3E88"/>
    <w:rsid w:val="00DD407C"/>
    <w:rsid w:val="00DD40E5"/>
    <w:rsid w:val="00DD43F9"/>
    <w:rsid w:val="00DD4E85"/>
    <w:rsid w:val="00DD5132"/>
    <w:rsid w:val="00DD6260"/>
    <w:rsid w:val="00DD6774"/>
    <w:rsid w:val="00DD6CD5"/>
    <w:rsid w:val="00DD72DF"/>
    <w:rsid w:val="00DD754A"/>
    <w:rsid w:val="00DD7D03"/>
    <w:rsid w:val="00DD7E5F"/>
    <w:rsid w:val="00DD7EA3"/>
    <w:rsid w:val="00DE0AE0"/>
    <w:rsid w:val="00DE1552"/>
    <w:rsid w:val="00DE1C2E"/>
    <w:rsid w:val="00DE24E0"/>
    <w:rsid w:val="00DE2BB4"/>
    <w:rsid w:val="00DE32CD"/>
    <w:rsid w:val="00DE3AD5"/>
    <w:rsid w:val="00DE4918"/>
    <w:rsid w:val="00DE4E16"/>
    <w:rsid w:val="00DE546C"/>
    <w:rsid w:val="00DE63C8"/>
    <w:rsid w:val="00DE64F6"/>
    <w:rsid w:val="00DE7C30"/>
    <w:rsid w:val="00DF0EE9"/>
    <w:rsid w:val="00DF1452"/>
    <w:rsid w:val="00DF169E"/>
    <w:rsid w:val="00DF16A3"/>
    <w:rsid w:val="00DF1A6A"/>
    <w:rsid w:val="00DF1B71"/>
    <w:rsid w:val="00DF248A"/>
    <w:rsid w:val="00DF24C8"/>
    <w:rsid w:val="00DF26F2"/>
    <w:rsid w:val="00DF301E"/>
    <w:rsid w:val="00DF3387"/>
    <w:rsid w:val="00DF3C3B"/>
    <w:rsid w:val="00DF47EA"/>
    <w:rsid w:val="00DF522C"/>
    <w:rsid w:val="00DF5BE7"/>
    <w:rsid w:val="00DF662E"/>
    <w:rsid w:val="00DF6985"/>
    <w:rsid w:val="00DF6EE1"/>
    <w:rsid w:val="00DF7077"/>
    <w:rsid w:val="00E00420"/>
    <w:rsid w:val="00E004D5"/>
    <w:rsid w:val="00E0052A"/>
    <w:rsid w:val="00E00746"/>
    <w:rsid w:val="00E008EE"/>
    <w:rsid w:val="00E00AA3"/>
    <w:rsid w:val="00E01443"/>
    <w:rsid w:val="00E0158B"/>
    <w:rsid w:val="00E01D43"/>
    <w:rsid w:val="00E0204E"/>
    <w:rsid w:val="00E031EF"/>
    <w:rsid w:val="00E03203"/>
    <w:rsid w:val="00E0328D"/>
    <w:rsid w:val="00E032D3"/>
    <w:rsid w:val="00E03665"/>
    <w:rsid w:val="00E03EAD"/>
    <w:rsid w:val="00E03FA1"/>
    <w:rsid w:val="00E0401A"/>
    <w:rsid w:val="00E042C5"/>
    <w:rsid w:val="00E048AF"/>
    <w:rsid w:val="00E04A5F"/>
    <w:rsid w:val="00E04EC0"/>
    <w:rsid w:val="00E05968"/>
    <w:rsid w:val="00E05A94"/>
    <w:rsid w:val="00E05EDC"/>
    <w:rsid w:val="00E060E6"/>
    <w:rsid w:val="00E065C2"/>
    <w:rsid w:val="00E065DC"/>
    <w:rsid w:val="00E06A43"/>
    <w:rsid w:val="00E06B8E"/>
    <w:rsid w:val="00E07248"/>
    <w:rsid w:val="00E0759E"/>
    <w:rsid w:val="00E103F1"/>
    <w:rsid w:val="00E1072D"/>
    <w:rsid w:val="00E11713"/>
    <w:rsid w:val="00E11839"/>
    <w:rsid w:val="00E12E43"/>
    <w:rsid w:val="00E131C8"/>
    <w:rsid w:val="00E13898"/>
    <w:rsid w:val="00E13CA6"/>
    <w:rsid w:val="00E1429E"/>
    <w:rsid w:val="00E14C65"/>
    <w:rsid w:val="00E14CAE"/>
    <w:rsid w:val="00E15482"/>
    <w:rsid w:val="00E154FD"/>
    <w:rsid w:val="00E159F4"/>
    <w:rsid w:val="00E16075"/>
    <w:rsid w:val="00E160EF"/>
    <w:rsid w:val="00E172AB"/>
    <w:rsid w:val="00E17515"/>
    <w:rsid w:val="00E17782"/>
    <w:rsid w:val="00E17C2D"/>
    <w:rsid w:val="00E20149"/>
    <w:rsid w:val="00E20A31"/>
    <w:rsid w:val="00E20CAE"/>
    <w:rsid w:val="00E212E3"/>
    <w:rsid w:val="00E216EE"/>
    <w:rsid w:val="00E22162"/>
    <w:rsid w:val="00E22535"/>
    <w:rsid w:val="00E22771"/>
    <w:rsid w:val="00E22BDF"/>
    <w:rsid w:val="00E22CFB"/>
    <w:rsid w:val="00E22EFA"/>
    <w:rsid w:val="00E233FC"/>
    <w:rsid w:val="00E23DAB"/>
    <w:rsid w:val="00E24334"/>
    <w:rsid w:val="00E245F1"/>
    <w:rsid w:val="00E24816"/>
    <w:rsid w:val="00E2485B"/>
    <w:rsid w:val="00E2503B"/>
    <w:rsid w:val="00E251B8"/>
    <w:rsid w:val="00E25BE9"/>
    <w:rsid w:val="00E26F9F"/>
    <w:rsid w:val="00E27215"/>
    <w:rsid w:val="00E278F5"/>
    <w:rsid w:val="00E27DF2"/>
    <w:rsid w:val="00E3012A"/>
    <w:rsid w:val="00E30470"/>
    <w:rsid w:val="00E3089A"/>
    <w:rsid w:val="00E30B69"/>
    <w:rsid w:val="00E3127A"/>
    <w:rsid w:val="00E31506"/>
    <w:rsid w:val="00E31658"/>
    <w:rsid w:val="00E318A2"/>
    <w:rsid w:val="00E31A5D"/>
    <w:rsid w:val="00E32216"/>
    <w:rsid w:val="00E32381"/>
    <w:rsid w:val="00E326B9"/>
    <w:rsid w:val="00E32AF4"/>
    <w:rsid w:val="00E32B67"/>
    <w:rsid w:val="00E32E00"/>
    <w:rsid w:val="00E3337C"/>
    <w:rsid w:val="00E33BCC"/>
    <w:rsid w:val="00E33E7C"/>
    <w:rsid w:val="00E33F28"/>
    <w:rsid w:val="00E33F81"/>
    <w:rsid w:val="00E34146"/>
    <w:rsid w:val="00E341F1"/>
    <w:rsid w:val="00E3463A"/>
    <w:rsid w:val="00E34A5E"/>
    <w:rsid w:val="00E34D65"/>
    <w:rsid w:val="00E35573"/>
    <w:rsid w:val="00E35940"/>
    <w:rsid w:val="00E35ED1"/>
    <w:rsid w:val="00E369AD"/>
    <w:rsid w:val="00E36BC9"/>
    <w:rsid w:val="00E36F7B"/>
    <w:rsid w:val="00E3724E"/>
    <w:rsid w:val="00E376A8"/>
    <w:rsid w:val="00E3787E"/>
    <w:rsid w:val="00E37BDC"/>
    <w:rsid w:val="00E37DF8"/>
    <w:rsid w:val="00E40041"/>
    <w:rsid w:val="00E40054"/>
    <w:rsid w:val="00E403A5"/>
    <w:rsid w:val="00E4045B"/>
    <w:rsid w:val="00E4070F"/>
    <w:rsid w:val="00E40FA3"/>
    <w:rsid w:val="00E41504"/>
    <w:rsid w:val="00E41BBF"/>
    <w:rsid w:val="00E41CF8"/>
    <w:rsid w:val="00E42120"/>
    <w:rsid w:val="00E42BD3"/>
    <w:rsid w:val="00E43340"/>
    <w:rsid w:val="00E43A94"/>
    <w:rsid w:val="00E43B4D"/>
    <w:rsid w:val="00E448A9"/>
    <w:rsid w:val="00E44FE1"/>
    <w:rsid w:val="00E45369"/>
    <w:rsid w:val="00E45492"/>
    <w:rsid w:val="00E45944"/>
    <w:rsid w:val="00E4599C"/>
    <w:rsid w:val="00E45ACD"/>
    <w:rsid w:val="00E46282"/>
    <w:rsid w:val="00E462E8"/>
    <w:rsid w:val="00E46F78"/>
    <w:rsid w:val="00E471E1"/>
    <w:rsid w:val="00E476F6"/>
    <w:rsid w:val="00E47960"/>
    <w:rsid w:val="00E47F4A"/>
    <w:rsid w:val="00E500AF"/>
    <w:rsid w:val="00E50125"/>
    <w:rsid w:val="00E5012A"/>
    <w:rsid w:val="00E5013D"/>
    <w:rsid w:val="00E50A85"/>
    <w:rsid w:val="00E510C4"/>
    <w:rsid w:val="00E514F8"/>
    <w:rsid w:val="00E516FC"/>
    <w:rsid w:val="00E5179A"/>
    <w:rsid w:val="00E5239C"/>
    <w:rsid w:val="00E524DD"/>
    <w:rsid w:val="00E52790"/>
    <w:rsid w:val="00E52C01"/>
    <w:rsid w:val="00E52ECE"/>
    <w:rsid w:val="00E53351"/>
    <w:rsid w:val="00E539A2"/>
    <w:rsid w:val="00E53B94"/>
    <w:rsid w:val="00E54316"/>
    <w:rsid w:val="00E54EFD"/>
    <w:rsid w:val="00E55041"/>
    <w:rsid w:val="00E550F9"/>
    <w:rsid w:val="00E556CB"/>
    <w:rsid w:val="00E56078"/>
    <w:rsid w:val="00E5635E"/>
    <w:rsid w:val="00E56680"/>
    <w:rsid w:val="00E56A73"/>
    <w:rsid w:val="00E56C78"/>
    <w:rsid w:val="00E57848"/>
    <w:rsid w:val="00E57A38"/>
    <w:rsid w:val="00E57DEB"/>
    <w:rsid w:val="00E57EB2"/>
    <w:rsid w:val="00E57FFE"/>
    <w:rsid w:val="00E6002D"/>
    <w:rsid w:val="00E6033C"/>
    <w:rsid w:val="00E6083D"/>
    <w:rsid w:val="00E608C4"/>
    <w:rsid w:val="00E60B6A"/>
    <w:rsid w:val="00E61146"/>
    <w:rsid w:val="00E614E3"/>
    <w:rsid w:val="00E61668"/>
    <w:rsid w:val="00E61E87"/>
    <w:rsid w:val="00E622CC"/>
    <w:rsid w:val="00E62721"/>
    <w:rsid w:val="00E62DC9"/>
    <w:rsid w:val="00E62E63"/>
    <w:rsid w:val="00E62EFB"/>
    <w:rsid w:val="00E63585"/>
    <w:rsid w:val="00E636DD"/>
    <w:rsid w:val="00E64C82"/>
    <w:rsid w:val="00E65EE4"/>
    <w:rsid w:val="00E661B8"/>
    <w:rsid w:val="00E673BD"/>
    <w:rsid w:val="00E67953"/>
    <w:rsid w:val="00E67B1C"/>
    <w:rsid w:val="00E67F24"/>
    <w:rsid w:val="00E70430"/>
    <w:rsid w:val="00E705ED"/>
    <w:rsid w:val="00E70CAE"/>
    <w:rsid w:val="00E71925"/>
    <w:rsid w:val="00E71A27"/>
    <w:rsid w:val="00E71DCC"/>
    <w:rsid w:val="00E72174"/>
    <w:rsid w:val="00E723F9"/>
    <w:rsid w:val="00E72532"/>
    <w:rsid w:val="00E72EBF"/>
    <w:rsid w:val="00E7398A"/>
    <w:rsid w:val="00E73CBC"/>
    <w:rsid w:val="00E73D4D"/>
    <w:rsid w:val="00E740B9"/>
    <w:rsid w:val="00E744BF"/>
    <w:rsid w:val="00E74960"/>
    <w:rsid w:val="00E750A1"/>
    <w:rsid w:val="00E75132"/>
    <w:rsid w:val="00E754F4"/>
    <w:rsid w:val="00E75CF2"/>
    <w:rsid w:val="00E76B3F"/>
    <w:rsid w:val="00E774CC"/>
    <w:rsid w:val="00E778FF"/>
    <w:rsid w:val="00E80C63"/>
    <w:rsid w:val="00E80D2B"/>
    <w:rsid w:val="00E80FBF"/>
    <w:rsid w:val="00E810BE"/>
    <w:rsid w:val="00E8158B"/>
    <w:rsid w:val="00E81855"/>
    <w:rsid w:val="00E81CE8"/>
    <w:rsid w:val="00E82002"/>
    <w:rsid w:val="00E8217A"/>
    <w:rsid w:val="00E82647"/>
    <w:rsid w:val="00E826A8"/>
    <w:rsid w:val="00E8299C"/>
    <w:rsid w:val="00E82C15"/>
    <w:rsid w:val="00E82D79"/>
    <w:rsid w:val="00E8319E"/>
    <w:rsid w:val="00E832A6"/>
    <w:rsid w:val="00E836DE"/>
    <w:rsid w:val="00E83F78"/>
    <w:rsid w:val="00E84CC2"/>
    <w:rsid w:val="00E852A2"/>
    <w:rsid w:val="00E85931"/>
    <w:rsid w:val="00E85A79"/>
    <w:rsid w:val="00E85A86"/>
    <w:rsid w:val="00E86114"/>
    <w:rsid w:val="00E8643A"/>
    <w:rsid w:val="00E86726"/>
    <w:rsid w:val="00E868EF"/>
    <w:rsid w:val="00E86ABB"/>
    <w:rsid w:val="00E87813"/>
    <w:rsid w:val="00E8785C"/>
    <w:rsid w:val="00E87F9F"/>
    <w:rsid w:val="00E905BA"/>
    <w:rsid w:val="00E9120D"/>
    <w:rsid w:val="00E91229"/>
    <w:rsid w:val="00E918F0"/>
    <w:rsid w:val="00E919D1"/>
    <w:rsid w:val="00E91AAA"/>
    <w:rsid w:val="00E91B88"/>
    <w:rsid w:val="00E91CD6"/>
    <w:rsid w:val="00E91F9F"/>
    <w:rsid w:val="00E92024"/>
    <w:rsid w:val="00E92285"/>
    <w:rsid w:val="00E925AA"/>
    <w:rsid w:val="00E926BB"/>
    <w:rsid w:val="00E9286A"/>
    <w:rsid w:val="00E92870"/>
    <w:rsid w:val="00E92BE8"/>
    <w:rsid w:val="00E93446"/>
    <w:rsid w:val="00E93494"/>
    <w:rsid w:val="00E9361D"/>
    <w:rsid w:val="00E93AF5"/>
    <w:rsid w:val="00E93E7E"/>
    <w:rsid w:val="00E94680"/>
    <w:rsid w:val="00E94775"/>
    <w:rsid w:val="00E952DD"/>
    <w:rsid w:val="00E954FE"/>
    <w:rsid w:val="00E95603"/>
    <w:rsid w:val="00E957F9"/>
    <w:rsid w:val="00E95841"/>
    <w:rsid w:val="00E95A63"/>
    <w:rsid w:val="00E95DD9"/>
    <w:rsid w:val="00E973D0"/>
    <w:rsid w:val="00E973F9"/>
    <w:rsid w:val="00E97B07"/>
    <w:rsid w:val="00EA0413"/>
    <w:rsid w:val="00EA0778"/>
    <w:rsid w:val="00EA0A81"/>
    <w:rsid w:val="00EA0F4A"/>
    <w:rsid w:val="00EA1875"/>
    <w:rsid w:val="00EA1A36"/>
    <w:rsid w:val="00EA1BFD"/>
    <w:rsid w:val="00EA1C85"/>
    <w:rsid w:val="00EA257E"/>
    <w:rsid w:val="00EA2BC6"/>
    <w:rsid w:val="00EA2F8D"/>
    <w:rsid w:val="00EA31BA"/>
    <w:rsid w:val="00EA40D5"/>
    <w:rsid w:val="00EA41BC"/>
    <w:rsid w:val="00EA42A4"/>
    <w:rsid w:val="00EA4315"/>
    <w:rsid w:val="00EA43B3"/>
    <w:rsid w:val="00EA4723"/>
    <w:rsid w:val="00EA48A6"/>
    <w:rsid w:val="00EA4B50"/>
    <w:rsid w:val="00EA4C8B"/>
    <w:rsid w:val="00EA5029"/>
    <w:rsid w:val="00EA50B2"/>
    <w:rsid w:val="00EA54ED"/>
    <w:rsid w:val="00EA54FE"/>
    <w:rsid w:val="00EA5E40"/>
    <w:rsid w:val="00EA658F"/>
    <w:rsid w:val="00EA6978"/>
    <w:rsid w:val="00EA7425"/>
    <w:rsid w:val="00EA782C"/>
    <w:rsid w:val="00EA78D8"/>
    <w:rsid w:val="00EA7D39"/>
    <w:rsid w:val="00EA7E16"/>
    <w:rsid w:val="00EB05E4"/>
    <w:rsid w:val="00EB1772"/>
    <w:rsid w:val="00EB2215"/>
    <w:rsid w:val="00EB289B"/>
    <w:rsid w:val="00EB2B5F"/>
    <w:rsid w:val="00EB377F"/>
    <w:rsid w:val="00EB42D9"/>
    <w:rsid w:val="00EB4329"/>
    <w:rsid w:val="00EB44C8"/>
    <w:rsid w:val="00EB46CE"/>
    <w:rsid w:val="00EB4A3C"/>
    <w:rsid w:val="00EB543C"/>
    <w:rsid w:val="00EB5706"/>
    <w:rsid w:val="00EB6ABA"/>
    <w:rsid w:val="00EB7074"/>
    <w:rsid w:val="00EB7337"/>
    <w:rsid w:val="00EB75D8"/>
    <w:rsid w:val="00EB7602"/>
    <w:rsid w:val="00EB7B36"/>
    <w:rsid w:val="00EC030D"/>
    <w:rsid w:val="00EC0C9F"/>
    <w:rsid w:val="00EC0ECA"/>
    <w:rsid w:val="00EC105C"/>
    <w:rsid w:val="00EC11FB"/>
    <w:rsid w:val="00EC124D"/>
    <w:rsid w:val="00EC17D9"/>
    <w:rsid w:val="00EC194F"/>
    <w:rsid w:val="00EC1998"/>
    <w:rsid w:val="00EC247E"/>
    <w:rsid w:val="00EC2985"/>
    <w:rsid w:val="00EC2DB7"/>
    <w:rsid w:val="00EC3F41"/>
    <w:rsid w:val="00EC4A1F"/>
    <w:rsid w:val="00EC4C5D"/>
    <w:rsid w:val="00EC5220"/>
    <w:rsid w:val="00EC53D3"/>
    <w:rsid w:val="00EC59AE"/>
    <w:rsid w:val="00EC5BF1"/>
    <w:rsid w:val="00EC5C43"/>
    <w:rsid w:val="00EC5DF8"/>
    <w:rsid w:val="00EC66C8"/>
    <w:rsid w:val="00EC67F2"/>
    <w:rsid w:val="00EC71B3"/>
    <w:rsid w:val="00EC7587"/>
    <w:rsid w:val="00EC75A8"/>
    <w:rsid w:val="00EC75BE"/>
    <w:rsid w:val="00EC79F9"/>
    <w:rsid w:val="00EC7E97"/>
    <w:rsid w:val="00ED0202"/>
    <w:rsid w:val="00ED0270"/>
    <w:rsid w:val="00ED0C28"/>
    <w:rsid w:val="00ED119B"/>
    <w:rsid w:val="00ED14B0"/>
    <w:rsid w:val="00ED2289"/>
    <w:rsid w:val="00ED2A93"/>
    <w:rsid w:val="00ED36FA"/>
    <w:rsid w:val="00ED3F59"/>
    <w:rsid w:val="00ED3FE4"/>
    <w:rsid w:val="00ED497B"/>
    <w:rsid w:val="00ED4E59"/>
    <w:rsid w:val="00ED5378"/>
    <w:rsid w:val="00ED5471"/>
    <w:rsid w:val="00ED5D96"/>
    <w:rsid w:val="00ED5DD4"/>
    <w:rsid w:val="00ED664F"/>
    <w:rsid w:val="00ED697C"/>
    <w:rsid w:val="00ED698E"/>
    <w:rsid w:val="00ED69BD"/>
    <w:rsid w:val="00ED6C1F"/>
    <w:rsid w:val="00ED6C48"/>
    <w:rsid w:val="00ED7F94"/>
    <w:rsid w:val="00EE032C"/>
    <w:rsid w:val="00EE08F0"/>
    <w:rsid w:val="00EE1BE7"/>
    <w:rsid w:val="00EE1F09"/>
    <w:rsid w:val="00EE2C2F"/>
    <w:rsid w:val="00EE3852"/>
    <w:rsid w:val="00EE3EBD"/>
    <w:rsid w:val="00EE4156"/>
    <w:rsid w:val="00EE43CD"/>
    <w:rsid w:val="00EE4928"/>
    <w:rsid w:val="00EE4AE6"/>
    <w:rsid w:val="00EE5209"/>
    <w:rsid w:val="00EE5569"/>
    <w:rsid w:val="00EE6612"/>
    <w:rsid w:val="00EE66C1"/>
    <w:rsid w:val="00EE66F6"/>
    <w:rsid w:val="00EE6D1F"/>
    <w:rsid w:val="00EE7413"/>
    <w:rsid w:val="00EE7489"/>
    <w:rsid w:val="00EE77D2"/>
    <w:rsid w:val="00EE788E"/>
    <w:rsid w:val="00EF0048"/>
    <w:rsid w:val="00EF009E"/>
    <w:rsid w:val="00EF026F"/>
    <w:rsid w:val="00EF105C"/>
    <w:rsid w:val="00EF138B"/>
    <w:rsid w:val="00EF1642"/>
    <w:rsid w:val="00EF17AE"/>
    <w:rsid w:val="00EF18B1"/>
    <w:rsid w:val="00EF1ADB"/>
    <w:rsid w:val="00EF1BE3"/>
    <w:rsid w:val="00EF1E6E"/>
    <w:rsid w:val="00EF22EB"/>
    <w:rsid w:val="00EF25F2"/>
    <w:rsid w:val="00EF2A27"/>
    <w:rsid w:val="00EF38D6"/>
    <w:rsid w:val="00EF3EDD"/>
    <w:rsid w:val="00EF5041"/>
    <w:rsid w:val="00EF51AD"/>
    <w:rsid w:val="00EF598B"/>
    <w:rsid w:val="00EF5A04"/>
    <w:rsid w:val="00EF5B03"/>
    <w:rsid w:val="00EF64E0"/>
    <w:rsid w:val="00EF6567"/>
    <w:rsid w:val="00EF673F"/>
    <w:rsid w:val="00EF674A"/>
    <w:rsid w:val="00EF680B"/>
    <w:rsid w:val="00EF6B28"/>
    <w:rsid w:val="00EF6E0B"/>
    <w:rsid w:val="00EF73B6"/>
    <w:rsid w:val="00EF7484"/>
    <w:rsid w:val="00EF7D5A"/>
    <w:rsid w:val="00F0166E"/>
    <w:rsid w:val="00F016C0"/>
    <w:rsid w:val="00F01C3B"/>
    <w:rsid w:val="00F01CB0"/>
    <w:rsid w:val="00F020EC"/>
    <w:rsid w:val="00F02A78"/>
    <w:rsid w:val="00F0338A"/>
    <w:rsid w:val="00F03733"/>
    <w:rsid w:val="00F041AF"/>
    <w:rsid w:val="00F0442D"/>
    <w:rsid w:val="00F04DB2"/>
    <w:rsid w:val="00F0537D"/>
    <w:rsid w:val="00F06128"/>
    <w:rsid w:val="00F06950"/>
    <w:rsid w:val="00F069A5"/>
    <w:rsid w:val="00F06D20"/>
    <w:rsid w:val="00F06E94"/>
    <w:rsid w:val="00F0770E"/>
    <w:rsid w:val="00F07B97"/>
    <w:rsid w:val="00F07E51"/>
    <w:rsid w:val="00F10313"/>
    <w:rsid w:val="00F10D0C"/>
    <w:rsid w:val="00F1106F"/>
    <w:rsid w:val="00F113D1"/>
    <w:rsid w:val="00F118FE"/>
    <w:rsid w:val="00F11EEE"/>
    <w:rsid w:val="00F12239"/>
    <w:rsid w:val="00F12C59"/>
    <w:rsid w:val="00F134B6"/>
    <w:rsid w:val="00F1446C"/>
    <w:rsid w:val="00F14AF0"/>
    <w:rsid w:val="00F14C1C"/>
    <w:rsid w:val="00F1596F"/>
    <w:rsid w:val="00F15FB4"/>
    <w:rsid w:val="00F1629E"/>
    <w:rsid w:val="00F163F6"/>
    <w:rsid w:val="00F1682D"/>
    <w:rsid w:val="00F17B46"/>
    <w:rsid w:val="00F17CD5"/>
    <w:rsid w:val="00F17D07"/>
    <w:rsid w:val="00F17F16"/>
    <w:rsid w:val="00F17F9F"/>
    <w:rsid w:val="00F203E6"/>
    <w:rsid w:val="00F20545"/>
    <w:rsid w:val="00F21246"/>
    <w:rsid w:val="00F2247C"/>
    <w:rsid w:val="00F229E1"/>
    <w:rsid w:val="00F22C32"/>
    <w:rsid w:val="00F22DD5"/>
    <w:rsid w:val="00F22F21"/>
    <w:rsid w:val="00F230BD"/>
    <w:rsid w:val="00F23157"/>
    <w:rsid w:val="00F238F8"/>
    <w:rsid w:val="00F2419D"/>
    <w:rsid w:val="00F24526"/>
    <w:rsid w:val="00F24675"/>
    <w:rsid w:val="00F24C23"/>
    <w:rsid w:val="00F25043"/>
    <w:rsid w:val="00F25174"/>
    <w:rsid w:val="00F25271"/>
    <w:rsid w:val="00F2528E"/>
    <w:rsid w:val="00F25758"/>
    <w:rsid w:val="00F25902"/>
    <w:rsid w:val="00F26505"/>
    <w:rsid w:val="00F266EF"/>
    <w:rsid w:val="00F26F89"/>
    <w:rsid w:val="00F2747F"/>
    <w:rsid w:val="00F27A8B"/>
    <w:rsid w:val="00F306D3"/>
    <w:rsid w:val="00F306F5"/>
    <w:rsid w:val="00F30790"/>
    <w:rsid w:val="00F30FDD"/>
    <w:rsid w:val="00F313CD"/>
    <w:rsid w:val="00F31C17"/>
    <w:rsid w:val="00F31DBE"/>
    <w:rsid w:val="00F32ED5"/>
    <w:rsid w:val="00F3331F"/>
    <w:rsid w:val="00F3338B"/>
    <w:rsid w:val="00F3344B"/>
    <w:rsid w:val="00F33623"/>
    <w:rsid w:val="00F33C2F"/>
    <w:rsid w:val="00F34209"/>
    <w:rsid w:val="00F343D0"/>
    <w:rsid w:val="00F34640"/>
    <w:rsid w:val="00F34814"/>
    <w:rsid w:val="00F34AC0"/>
    <w:rsid w:val="00F3521A"/>
    <w:rsid w:val="00F353BC"/>
    <w:rsid w:val="00F36101"/>
    <w:rsid w:val="00F365D1"/>
    <w:rsid w:val="00F3701B"/>
    <w:rsid w:val="00F373AD"/>
    <w:rsid w:val="00F37500"/>
    <w:rsid w:val="00F3777B"/>
    <w:rsid w:val="00F37B22"/>
    <w:rsid w:val="00F37B58"/>
    <w:rsid w:val="00F37ECF"/>
    <w:rsid w:val="00F4022E"/>
    <w:rsid w:val="00F40232"/>
    <w:rsid w:val="00F404B7"/>
    <w:rsid w:val="00F4076C"/>
    <w:rsid w:val="00F40937"/>
    <w:rsid w:val="00F40C19"/>
    <w:rsid w:val="00F40F65"/>
    <w:rsid w:val="00F410B6"/>
    <w:rsid w:val="00F42580"/>
    <w:rsid w:val="00F42924"/>
    <w:rsid w:val="00F439C2"/>
    <w:rsid w:val="00F43AFD"/>
    <w:rsid w:val="00F440E0"/>
    <w:rsid w:val="00F44162"/>
    <w:rsid w:val="00F45031"/>
    <w:rsid w:val="00F45457"/>
    <w:rsid w:val="00F467DC"/>
    <w:rsid w:val="00F4689C"/>
    <w:rsid w:val="00F46CB2"/>
    <w:rsid w:val="00F46D31"/>
    <w:rsid w:val="00F46DD6"/>
    <w:rsid w:val="00F47BB7"/>
    <w:rsid w:val="00F500B7"/>
    <w:rsid w:val="00F502B1"/>
    <w:rsid w:val="00F507CB"/>
    <w:rsid w:val="00F50A28"/>
    <w:rsid w:val="00F50D8C"/>
    <w:rsid w:val="00F50F51"/>
    <w:rsid w:val="00F50FBA"/>
    <w:rsid w:val="00F5123B"/>
    <w:rsid w:val="00F521D1"/>
    <w:rsid w:val="00F522E9"/>
    <w:rsid w:val="00F52889"/>
    <w:rsid w:val="00F52C66"/>
    <w:rsid w:val="00F52DAE"/>
    <w:rsid w:val="00F52E10"/>
    <w:rsid w:val="00F533D0"/>
    <w:rsid w:val="00F53B3B"/>
    <w:rsid w:val="00F53D8F"/>
    <w:rsid w:val="00F53EC5"/>
    <w:rsid w:val="00F547E7"/>
    <w:rsid w:val="00F54914"/>
    <w:rsid w:val="00F54AB0"/>
    <w:rsid w:val="00F54B1C"/>
    <w:rsid w:val="00F551A1"/>
    <w:rsid w:val="00F55B6C"/>
    <w:rsid w:val="00F55EC6"/>
    <w:rsid w:val="00F55FDF"/>
    <w:rsid w:val="00F56331"/>
    <w:rsid w:val="00F57C7D"/>
    <w:rsid w:val="00F57EB6"/>
    <w:rsid w:val="00F60966"/>
    <w:rsid w:val="00F612B2"/>
    <w:rsid w:val="00F61907"/>
    <w:rsid w:val="00F6199B"/>
    <w:rsid w:val="00F61E66"/>
    <w:rsid w:val="00F6214C"/>
    <w:rsid w:val="00F62529"/>
    <w:rsid w:val="00F62B6D"/>
    <w:rsid w:val="00F62FA3"/>
    <w:rsid w:val="00F63F20"/>
    <w:rsid w:val="00F63F3B"/>
    <w:rsid w:val="00F65128"/>
    <w:rsid w:val="00F65839"/>
    <w:rsid w:val="00F65D9F"/>
    <w:rsid w:val="00F66595"/>
    <w:rsid w:val="00F668FB"/>
    <w:rsid w:val="00F66F9D"/>
    <w:rsid w:val="00F7014A"/>
    <w:rsid w:val="00F70DB4"/>
    <w:rsid w:val="00F71A2F"/>
    <w:rsid w:val="00F71DFB"/>
    <w:rsid w:val="00F71FC9"/>
    <w:rsid w:val="00F722C2"/>
    <w:rsid w:val="00F72956"/>
    <w:rsid w:val="00F72F08"/>
    <w:rsid w:val="00F73190"/>
    <w:rsid w:val="00F742BF"/>
    <w:rsid w:val="00F747BF"/>
    <w:rsid w:val="00F74B8C"/>
    <w:rsid w:val="00F74E0F"/>
    <w:rsid w:val="00F752CD"/>
    <w:rsid w:val="00F75657"/>
    <w:rsid w:val="00F75776"/>
    <w:rsid w:val="00F758A4"/>
    <w:rsid w:val="00F7598D"/>
    <w:rsid w:val="00F77023"/>
    <w:rsid w:val="00F776CD"/>
    <w:rsid w:val="00F777D6"/>
    <w:rsid w:val="00F77A02"/>
    <w:rsid w:val="00F77B92"/>
    <w:rsid w:val="00F77FC7"/>
    <w:rsid w:val="00F8006F"/>
    <w:rsid w:val="00F80446"/>
    <w:rsid w:val="00F814E2"/>
    <w:rsid w:val="00F81733"/>
    <w:rsid w:val="00F81748"/>
    <w:rsid w:val="00F81C79"/>
    <w:rsid w:val="00F82209"/>
    <w:rsid w:val="00F8241E"/>
    <w:rsid w:val="00F82943"/>
    <w:rsid w:val="00F836A0"/>
    <w:rsid w:val="00F83ABB"/>
    <w:rsid w:val="00F83D7E"/>
    <w:rsid w:val="00F83DC6"/>
    <w:rsid w:val="00F83F72"/>
    <w:rsid w:val="00F845EC"/>
    <w:rsid w:val="00F84A1F"/>
    <w:rsid w:val="00F84C2A"/>
    <w:rsid w:val="00F85D60"/>
    <w:rsid w:val="00F85F3F"/>
    <w:rsid w:val="00F86200"/>
    <w:rsid w:val="00F8629F"/>
    <w:rsid w:val="00F86A05"/>
    <w:rsid w:val="00F87070"/>
    <w:rsid w:val="00F872CB"/>
    <w:rsid w:val="00F873CA"/>
    <w:rsid w:val="00F90226"/>
    <w:rsid w:val="00F90233"/>
    <w:rsid w:val="00F90317"/>
    <w:rsid w:val="00F90FCD"/>
    <w:rsid w:val="00F91185"/>
    <w:rsid w:val="00F9223B"/>
    <w:rsid w:val="00F925A9"/>
    <w:rsid w:val="00F92BD3"/>
    <w:rsid w:val="00F93B43"/>
    <w:rsid w:val="00F93E68"/>
    <w:rsid w:val="00F94BF4"/>
    <w:rsid w:val="00F95047"/>
    <w:rsid w:val="00F950A4"/>
    <w:rsid w:val="00F95451"/>
    <w:rsid w:val="00F956AE"/>
    <w:rsid w:val="00F95C54"/>
    <w:rsid w:val="00F95D41"/>
    <w:rsid w:val="00F95DD8"/>
    <w:rsid w:val="00F95FAA"/>
    <w:rsid w:val="00F96029"/>
    <w:rsid w:val="00F96537"/>
    <w:rsid w:val="00F96541"/>
    <w:rsid w:val="00F97140"/>
    <w:rsid w:val="00F9764C"/>
    <w:rsid w:val="00F979E0"/>
    <w:rsid w:val="00F97B95"/>
    <w:rsid w:val="00F97D27"/>
    <w:rsid w:val="00FA0163"/>
    <w:rsid w:val="00FA05E6"/>
    <w:rsid w:val="00FA0851"/>
    <w:rsid w:val="00FA10A6"/>
    <w:rsid w:val="00FA1105"/>
    <w:rsid w:val="00FA16D1"/>
    <w:rsid w:val="00FA19B5"/>
    <w:rsid w:val="00FA2469"/>
    <w:rsid w:val="00FA2E17"/>
    <w:rsid w:val="00FA34DE"/>
    <w:rsid w:val="00FA386F"/>
    <w:rsid w:val="00FA38D4"/>
    <w:rsid w:val="00FA39CB"/>
    <w:rsid w:val="00FA3C92"/>
    <w:rsid w:val="00FA41E8"/>
    <w:rsid w:val="00FA54CE"/>
    <w:rsid w:val="00FA5C79"/>
    <w:rsid w:val="00FA5EEC"/>
    <w:rsid w:val="00FA63BE"/>
    <w:rsid w:val="00FA6539"/>
    <w:rsid w:val="00FA6663"/>
    <w:rsid w:val="00FA6713"/>
    <w:rsid w:val="00FA6CD9"/>
    <w:rsid w:val="00FA6D89"/>
    <w:rsid w:val="00FA7098"/>
    <w:rsid w:val="00FA7394"/>
    <w:rsid w:val="00FA7580"/>
    <w:rsid w:val="00FA77E5"/>
    <w:rsid w:val="00FB0317"/>
    <w:rsid w:val="00FB0416"/>
    <w:rsid w:val="00FB0AD5"/>
    <w:rsid w:val="00FB0FDB"/>
    <w:rsid w:val="00FB0FDD"/>
    <w:rsid w:val="00FB1675"/>
    <w:rsid w:val="00FB1EBB"/>
    <w:rsid w:val="00FB1FC8"/>
    <w:rsid w:val="00FB3485"/>
    <w:rsid w:val="00FB372B"/>
    <w:rsid w:val="00FB39B4"/>
    <w:rsid w:val="00FB3C8E"/>
    <w:rsid w:val="00FB3ED9"/>
    <w:rsid w:val="00FB3EE9"/>
    <w:rsid w:val="00FB4623"/>
    <w:rsid w:val="00FB4697"/>
    <w:rsid w:val="00FB46A9"/>
    <w:rsid w:val="00FB4742"/>
    <w:rsid w:val="00FB47B5"/>
    <w:rsid w:val="00FB4D50"/>
    <w:rsid w:val="00FB5505"/>
    <w:rsid w:val="00FB5506"/>
    <w:rsid w:val="00FB5580"/>
    <w:rsid w:val="00FB65CC"/>
    <w:rsid w:val="00FB6710"/>
    <w:rsid w:val="00FB68A3"/>
    <w:rsid w:val="00FB755B"/>
    <w:rsid w:val="00FC01E5"/>
    <w:rsid w:val="00FC03B5"/>
    <w:rsid w:val="00FC0977"/>
    <w:rsid w:val="00FC0C84"/>
    <w:rsid w:val="00FC0E10"/>
    <w:rsid w:val="00FC1488"/>
    <w:rsid w:val="00FC189B"/>
    <w:rsid w:val="00FC1909"/>
    <w:rsid w:val="00FC192D"/>
    <w:rsid w:val="00FC222B"/>
    <w:rsid w:val="00FC284A"/>
    <w:rsid w:val="00FC2BC7"/>
    <w:rsid w:val="00FC2D1E"/>
    <w:rsid w:val="00FC2E51"/>
    <w:rsid w:val="00FC330C"/>
    <w:rsid w:val="00FC3BF3"/>
    <w:rsid w:val="00FC425F"/>
    <w:rsid w:val="00FC4967"/>
    <w:rsid w:val="00FC6AC0"/>
    <w:rsid w:val="00FC71DD"/>
    <w:rsid w:val="00FC7467"/>
    <w:rsid w:val="00FC76E5"/>
    <w:rsid w:val="00FC78B6"/>
    <w:rsid w:val="00FD0FF0"/>
    <w:rsid w:val="00FD1188"/>
    <w:rsid w:val="00FD146B"/>
    <w:rsid w:val="00FD1C8F"/>
    <w:rsid w:val="00FD1E53"/>
    <w:rsid w:val="00FD1EC5"/>
    <w:rsid w:val="00FD27EB"/>
    <w:rsid w:val="00FD37CC"/>
    <w:rsid w:val="00FD3D23"/>
    <w:rsid w:val="00FD3EA7"/>
    <w:rsid w:val="00FD472A"/>
    <w:rsid w:val="00FD481C"/>
    <w:rsid w:val="00FD50F0"/>
    <w:rsid w:val="00FD5893"/>
    <w:rsid w:val="00FD64D9"/>
    <w:rsid w:val="00FD6908"/>
    <w:rsid w:val="00FD6A09"/>
    <w:rsid w:val="00FD7076"/>
    <w:rsid w:val="00FD70EA"/>
    <w:rsid w:val="00FD72A5"/>
    <w:rsid w:val="00FD7925"/>
    <w:rsid w:val="00FD7A64"/>
    <w:rsid w:val="00FE13AA"/>
    <w:rsid w:val="00FE184A"/>
    <w:rsid w:val="00FE23BC"/>
    <w:rsid w:val="00FE2570"/>
    <w:rsid w:val="00FE2ED5"/>
    <w:rsid w:val="00FE340C"/>
    <w:rsid w:val="00FE378A"/>
    <w:rsid w:val="00FE48C7"/>
    <w:rsid w:val="00FE5152"/>
    <w:rsid w:val="00FE64AE"/>
    <w:rsid w:val="00FE6896"/>
    <w:rsid w:val="00FE6FE3"/>
    <w:rsid w:val="00FE6FFB"/>
    <w:rsid w:val="00FF002E"/>
    <w:rsid w:val="00FF00E2"/>
    <w:rsid w:val="00FF0333"/>
    <w:rsid w:val="00FF1404"/>
    <w:rsid w:val="00FF1614"/>
    <w:rsid w:val="00FF1D92"/>
    <w:rsid w:val="00FF29EB"/>
    <w:rsid w:val="00FF30BE"/>
    <w:rsid w:val="00FF3589"/>
    <w:rsid w:val="00FF3599"/>
    <w:rsid w:val="00FF4E0B"/>
    <w:rsid w:val="00FF506F"/>
    <w:rsid w:val="00FF5115"/>
    <w:rsid w:val="00FF6552"/>
    <w:rsid w:val="00FF68C5"/>
    <w:rsid w:val="00FF6A2A"/>
    <w:rsid w:val="00FF712D"/>
    <w:rsid w:val="00FF71C6"/>
    <w:rsid w:val="00FF75B5"/>
    <w:rsid w:val="00FF7D33"/>
    <w:rsid w:val="00FF7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A99"/>
    <w:rPr>
      <w:sz w:val="24"/>
      <w:szCs w:val="24"/>
    </w:rPr>
  </w:style>
  <w:style w:type="paragraph" w:styleId="Heading1">
    <w:name w:val="heading 1"/>
    <w:basedOn w:val="Normal"/>
    <w:next w:val="Normal"/>
    <w:link w:val="Heading1Char"/>
    <w:uiPriority w:val="99"/>
    <w:qFormat/>
    <w:rsid w:val="00C80442"/>
    <w:pPr>
      <w:keepNext/>
      <w:outlineLvl w:val="0"/>
    </w:pPr>
    <w:rPr>
      <w:rFonts w:ascii="CG Times" w:hAnsi="CG Times"/>
      <w:b/>
      <w:i/>
      <w:sz w:val="26"/>
      <w:szCs w:val="20"/>
      <w:u w:val="single"/>
    </w:rPr>
  </w:style>
  <w:style w:type="paragraph" w:styleId="Heading2">
    <w:name w:val="heading 2"/>
    <w:basedOn w:val="Normal"/>
    <w:next w:val="Normal"/>
    <w:link w:val="Heading2Char"/>
    <w:qFormat/>
    <w:rsid w:val="00C80442"/>
    <w:pPr>
      <w:keepNext/>
      <w:outlineLvl w:val="1"/>
    </w:pPr>
    <w:rPr>
      <w:rFonts w:ascii="CG Times" w:hAnsi="CG Times"/>
      <w:sz w:val="26"/>
      <w:szCs w:val="20"/>
      <w:u w:val="single"/>
    </w:rPr>
  </w:style>
  <w:style w:type="paragraph" w:styleId="Heading3">
    <w:name w:val="heading 3"/>
    <w:basedOn w:val="Normal"/>
    <w:next w:val="Normal"/>
    <w:link w:val="Heading3Char"/>
    <w:qFormat/>
    <w:rsid w:val="00C80442"/>
    <w:pPr>
      <w:keepNext/>
      <w:outlineLvl w:val="2"/>
    </w:pPr>
    <w:rPr>
      <w:rFonts w:ascii="CG Times" w:hAnsi="CG Times"/>
      <w:b/>
      <w:szCs w:val="20"/>
    </w:rPr>
  </w:style>
  <w:style w:type="paragraph" w:styleId="Heading5">
    <w:name w:val="heading 5"/>
    <w:basedOn w:val="Normal"/>
    <w:next w:val="Normal"/>
    <w:link w:val="Heading5Char"/>
    <w:qFormat/>
    <w:rsid w:val="00C80442"/>
    <w:pPr>
      <w:keepNext/>
      <w:outlineLvl w:val="4"/>
    </w:pPr>
    <w:rPr>
      <w:b/>
      <w:bCs/>
      <w:sz w:val="22"/>
      <w:szCs w:val="20"/>
    </w:rPr>
  </w:style>
  <w:style w:type="paragraph" w:styleId="Heading6">
    <w:name w:val="heading 6"/>
    <w:basedOn w:val="Normal"/>
    <w:next w:val="Normal"/>
    <w:link w:val="Heading6Char"/>
    <w:qFormat/>
    <w:rsid w:val="00C80442"/>
    <w:pPr>
      <w:keepNext/>
      <w:jc w:val="right"/>
      <w:outlineLvl w:val="5"/>
    </w:pPr>
    <w:rPr>
      <w:i/>
      <w:iCs/>
      <w:sz w:val="22"/>
      <w:szCs w:val="20"/>
      <w:u w:val="single"/>
    </w:rPr>
  </w:style>
  <w:style w:type="paragraph" w:styleId="Heading8">
    <w:name w:val="heading 8"/>
    <w:basedOn w:val="Normal"/>
    <w:next w:val="Normal"/>
    <w:link w:val="Heading8Char"/>
    <w:qFormat/>
    <w:rsid w:val="00C80442"/>
    <w:pPr>
      <w:keepNext/>
      <w:jc w:val="right"/>
      <w:outlineLvl w:val="7"/>
    </w:pPr>
    <w:rPr>
      <w:b/>
      <w:bCs/>
      <w:i/>
      <w:i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03A5"/>
    <w:pPr>
      <w:tabs>
        <w:tab w:val="center" w:pos="4680"/>
        <w:tab w:val="right" w:pos="9360"/>
      </w:tabs>
    </w:pPr>
  </w:style>
  <w:style w:type="character" w:customStyle="1" w:styleId="HeaderChar">
    <w:name w:val="Header Char"/>
    <w:basedOn w:val="DefaultParagraphFont"/>
    <w:link w:val="Header"/>
    <w:rsid w:val="00E403A5"/>
    <w:rPr>
      <w:sz w:val="24"/>
      <w:szCs w:val="24"/>
    </w:rPr>
  </w:style>
  <w:style w:type="paragraph" w:styleId="Footer">
    <w:name w:val="footer"/>
    <w:basedOn w:val="Normal"/>
    <w:link w:val="FooterChar"/>
    <w:uiPriority w:val="99"/>
    <w:rsid w:val="00E403A5"/>
    <w:pPr>
      <w:tabs>
        <w:tab w:val="center" w:pos="4680"/>
        <w:tab w:val="right" w:pos="9360"/>
      </w:tabs>
    </w:pPr>
  </w:style>
  <w:style w:type="character" w:customStyle="1" w:styleId="FooterChar">
    <w:name w:val="Footer Char"/>
    <w:basedOn w:val="DefaultParagraphFont"/>
    <w:link w:val="Footer"/>
    <w:uiPriority w:val="99"/>
    <w:rsid w:val="00E403A5"/>
    <w:rPr>
      <w:sz w:val="24"/>
      <w:szCs w:val="24"/>
    </w:rPr>
  </w:style>
  <w:style w:type="character" w:styleId="Hyperlink">
    <w:name w:val="Hyperlink"/>
    <w:basedOn w:val="DefaultParagraphFont"/>
    <w:rsid w:val="00C80442"/>
    <w:rPr>
      <w:color w:val="0000FF"/>
      <w:u w:val="single"/>
    </w:rPr>
  </w:style>
  <w:style w:type="character" w:customStyle="1" w:styleId="Heading1Char">
    <w:name w:val="Heading 1 Char"/>
    <w:basedOn w:val="DefaultParagraphFont"/>
    <w:link w:val="Heading1"/>
    <w:uiPriority w:val="99"/>
    <w:rsid w:val="00C80442"/>
    <w:rPr>
      <w:rFonts w:ascii="CG Times" w:hAnsi="CG Times"/>
      <w:b/>
      <w:i/>
      <w:sz w:val="26"/>
      <w:u w:val="single"/>
    </w:rPr>
  </w:style>
  <w:style w:type="character" w:customStyle="1" w:styleId="Heading2Char">
    <w:name w:val="Heading 2 Char"/>
    <w:basedOn w:val="DefaultParagraphFont"/>
    <w:link w:val="Heading2"/>
    <w:rsid w:val="00C80442"/>
    <w:rPr>
      <w:rFonts w:ascii="CG Times" w:hAnsi="CG Times"/>
      <w:sz w:val="26"/>
      <w:u w:val="single"/>
    </w:rPr>
  </w:style>
  <w:style w:type="character" w:customStyle="1" w:styleId="Heading3Char">
    <w:name w:val="Heading 3 Char"/>
    <w:basedOn w:val="DefaultParagraphFont"/>
    <w:link w:val="Heading3"/>
    <w:rsid w:val="00C80442"/>
    <w:rPr>
      <w:rFonts w:ascii="CG Times" w:hAnsi="CG Times"/>
      <w:b/>
      <w:sz w:val="24"/>
    </w:rPr>
  </w:style>
  <w:style w:type="character" w:customStyle="1" w:styleId="Heading5Char">
    <w:name w:val="Heading 5 Char"/>
    <w:basedOn w:val="DefaultParagraphFont"/>
    <w:link w:val="Heading5"/>
    <w:rsid w:val="00C80442"/>
    <w:rPr>
      <w:b/>
      <w:bCs/>
      <w:sz w:val="22"/>
    </w:rPr>
  </w:style>
  <w:style w:type="character" w:customStyle="1" w:styleId="Heading6Char">
    <w:name w:val="Heading 6 Char"/>
    <w:basedOn w:val="DefaultParagraphFont"/>
    <w:link w:val="Heading6"/>
    <w:rsid w:val="00C80442"/>
    <w:rPr>
      <w:i/>
      <w:iCs/>
      <w:sz w:val="22"/>
      <w:u w:val="single"/>
    </w:rPr>
  </w:style>
  <w:style w:type="character" w:customStyle="1" w:styleId="Heading8Char">
    <w:name w:val="Heading 8 Char"/>
    <w:basedOn w:val="DefaultParagraphFont"/>
    <w:link w:val="Heading8"/>
    <w:rsid w:val="00C80442"/>
    <w:rPr>
      <w:b/>
      <w:bCs/>
      <w:i/>
      <w:iCs/>
      <w:sz w:val="22"/>
      <w:u w:val="single"/>
    </w:rPr>
  </w:style>
  <w:style w:type="paragraph" w:styleId="EnvelopeReturn">
    <w:name w:val="envelope return"/>
    <w:basedOn w:val="Normal"/>
    <w:rsid w:val="00C80442"/>
    <w:rPr>
      <w:szCs w:val="20"/>
    </w:rPr>
  </w:style>
  <w:style w:type="paragraph" w:styleId="BodyText">
    <w:name w:val="Body Text"/>
    <w:basedOn w:val="Normal"/>
    <w:link w:val="BodyTextChar"/>
    <w:rsid w:val="00C80442"/>
    <w:rPr>
      <w:sz w:val="22"/>
      <w:szCs w:val="20"/>
    </w:rPr>
  </w:style>
  <w:style w:type="character" w:customStyle="1" w:styleId="BodyTextChar">
    <w:name w:val="Body Text Char"/>
    <w:basedOn w:val="DefaultParagraphFont"/>
    <w:link w:val="BodyText"/>
    <w:rsid w:val="00C80442"/>
    <w:rPr>
      <w:sz w:val="22"/>
    </w:rPr>
  </w:style>
  <w:style w:type="paragraph" w:styleId="Title">
    <w:name w:val="Title"/>
    <w:basedOn w:val="Normal"/>
    <w:link w:val="TitleChar"/>
    <w:uiPriority w:val="99"/>
    <w:qFormat/>
    <w:rsid w:val="00C80442"/>
    <w:pPr>
      <w:jc w:val="center"/>
    </w:pPr>
    <w:rPr>
      <w:b/>
      <w:bCs/>
      <w:sz w:val="22"/>
      <w:szCs w:val="20"/>
    </w:rPr>
  </w:style>
  <w:style w:type="character" w:customStyle="1" w:styleId="TitleChar">
    <w:name w:val="Title Char"/>
    <w:basedOn w:val="DefaultParagraphFont"/>
    <w:link w:val="Title"/>
    <w:uiPriority w:val="99"/>
    <w:rsid w:val="00C80442"/>
    <w:rPr>
      <w:b/>
      <w:bCs/>
      <w:sz w:val="22"/>
    </w:rPr>
  </w:style>
  <w:style w:type="paragraph" w:styleId="BodyText2">
    <w:name w:val="Body Text 2"/>
    <w:basedOn w:val="Normal"/>
    <w:link w:val="BodyText2Char"/>
    <w:rsid w:val="00150FB1"/>
    <w:pPr>
      <w:spacing w:after="120" w:line="480" w:lineRule="auto"/>
    </w:pPr>
  </w:style>
  <w:style w:type="character" w:customStyle="1" w:styleId="BodyText2Char">
    <w:name w:val="Body Text 2 Char"/>
    <w:basedOn w:val="DefaultParagraphFont"/>
    <w:link w:val="BodyText2"/>
    <w:rsid w:val="00150FB1"/>
    <w:rPr>
      <w:sz w:val="24"/>
      <w:szCs w:val="24"/>
    </w:rPr>
  </w:style>
  <w:style w:type="paragraph" w:styleId="ListParagraph">
    <w:name w:val="List Paragraph"/>
    <w:basedOn w:val="Normal"/>
    <w:uiPriority w:val="99"/>
    <w:qFormat/>
    <w:rsid w:val="0048176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Chapter 3</vt:lpstr>
    </vt:vector>
  </TitlesOfParts>
  <Company>City of Carmel-by-the-Sea</Company>
  <LinksUpToDate>false</LinksUpToDate>
  <CharactersWithSpaces>33637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hburch</dc:creator>
  <cp:lastModifiedBy>TWilloughby</cp:lastModifiedBy>
  <cp:revision>2</cp:revision>
  <cp:lastPrinted>2013-04-29T18:54:00Z</cp:lastPrinted>
  <dcterms:created xsi:type="dcterms:W3CDTF">2013-06-12T20:04:00Z</dcterms:created>
  <dcterms:modified xsi:type="dcterms:W3CDTF">2013-06-12T20:04:00Z</dcterms:modified>
</cp:coreProperties>
</file>